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0FF0D5" w14:textId="77777777" w:rsidR="009D307C" w:rsidRDefault="009D307C">
      <w:pPr>
        <w:tabs>
          <w:tab w:val="left" w:pos="550"/>
          <w:tab w:val="center" w:pos="3475"/>
        </w:tabs>
        <w:jc w:val="center"/>
        <w:rPr>
          <w:b/>
          <w:sz w:val="34"/>
          <w:szCs w:val="34"/>
        </w:rPr>
      </w:pPr>
    </w:p>
    <w:p w14:paraId="5996D021" w14:textId="77777777" w:rsidR="009D307C" w:rsidRDefault="008B557F">
      <w:pPr>
        <w:jc w:val="center"/>
        <w:rPr>
          <w:b/>
          <w:sz w:val="32"/>
          <w:szCs w:val="32"/>
        </w:rPr>
      </w:pPr>
      <w:r>
        <w:rPr>
          <w:b/>
          <w:sz w:val="32"/>
          <w:szCs w:val="32"/>
        </w:rPr>
        <w:t>SEUR consolida su papel como proveedor de transporte de la Feria del Libro de Madrid con un modelo de reparto sostenible</w:t>
      </w:r>
    </w:p>
    <w:p w14:paraId="09BB5709" w14:textId="77777777" w:rsidR="009D307C" w:rsidRDefault="009D307C">
      <w:pPr>
        <w:jc w:val="center"/>
        <w:rPr>
          <w:b/>
          <w:sz w:val="32"/>
          <w:szCs w:val="32"/>
        </w:rPr>
      </w:pPr>
    </w:p>
    <w:p w14:paraId="7306ADF6" w14:textId="77777777" w:rsidR="009D307C" w:rsidRDefault="008B557F">
      <w:pPr>
        <w:numPr>
          <w:ilvl w:val="0"/>
          <w:numId w:val="1"/>
        </w:numPr>
        <w:pBdr>
          <w:top w:val="nil"/>
          <w:left w:val="nil"/>
          <w:bottom w:val="nil"/>
          <w:right w:val="nil"/>
          <w:between w:val="nil"/>
        </w:pBdr>
        <w:spacing w:line="240" w:lineRule="auto"/>
        <w:jc w:val="center"/>
        <w:rPr>
          <w:color w:val="000000"/>
        </w:rPr>
      </w:pPr>
      <w:r>
        <w:rPr>
          <w:color w:val="000000"/>
        </w:rPr>
        <w:t xml:space="preserve">Por tercer año consecutivo, SEUR facilitará las entregas a las casetas de la Feria del Libro con una flota ecológica desde su </w:t>
      </w:r>
      <w:r>
        <w:t>tienda situada</w:t>
      </w:r>
      <w:r>
        <w:rPr>
          <w:color w:val="000000"/>
        </w:rPr>
        <w:t xml:space="preserve"> en la calle Fernán González 32</w:t>
      </w:r>
    </w:p>
    <w:p w14:paraId="624CB153" w14:textId="77777777" w:rsidR="009D307C" w:rsidRDefault="009D307C">
      <w:pPr>
        <w:pBdr>
          <w:top w:val="nil"/>
          <w:left w:val="nil"/>
          <w:bottom w:val="nil"/>
          <w:right w:val="nil"/>
          <w:between w:val="nil"/>
        </w:pBdr>
        <w:spacing w:line="240" w:lineRule="auto"/>
        <w:ind w:left="720"/>
        <w:rPr>
          <w:color w:val="000000"/>
        </w:rPr>
      </w:pPr>
    </w:p>
    <w:p w14:paraId="333B99D7" w14:textId="77777777" w:rsidR="009D307C" w:rsidRDefault="008B557F">
      <w:pPr>
        <w:numPr>
          <w:ilvl w:val="0"/>
          <w:numId w:val="1"/>
        </w:numPr>
        <w:pBdr>
          <w:top w:val="nil"/>
          <w:left w:val="nil"/>
          <w:bottom w:val="nil"/>
          <w:right w:val="nil"/>
          <w:between w:val="nil"/>
        </w:pBdr>
        <w:spacing w:line="240" w:lineRule="auto"/>
        <w:jc w:val="center"/>
      </w:pPr>
      <w:r>
        <w:rPr>
          <w:color w:val="000000"/>
        </w:rPr>
        <w:t>La compañía contará con un espacio propio el 14 y 15 de junio para ofrecer actividades familiares y experiencias interactivas a los visitantes</w:t>
      </w:r>
    </w:p>
    <w:p w14:paraId="10899B09" w14:textId="77777777" w:rsidR="009D307C" w:rsidRDefault="009D307C">
      <w:pPr>
        <w:spacing w:line="360" w:lineRule="auto"/>
      </w:pPr>
    </w:p>
    <w:p w14:paraId="0A0D5827" w14:textId="2FC8A51B" w:rsidR="009D307C" w:rsidRDefault="008B557F">
      <w:pPr>
        <w:pBdr>
          <w:top w:val="nil"/>
          <w:left w:val="nil"/>
          <w:bottom w:val="nil"/>
          <w:right w:val="nil"/>
          <w:between w:val="nil"/>
        </w:pBdr>
        <w:jc w:val="both"/>
        <w:rPr>
          <w:color w:val="000000"/>
        </w:rPr>
      </w:pPr>
      <w:r>
        <w:rPr>
          <w:b/>
        </w:rPr>
        <w:t>Madrid, 19</w:t>
      </w:r>
      <w:r>
        <w:rPr>
          <w:b/>
        </w:rPr>
        <w:t xml:space="preserve"> de mayo </w:t>
      </w:r>
      <w:r>
        <w:rPr>
          <w:b/>
        </w:rPr>
        <w:t>de 2025.</w:t>
      </w:r>
      <w:r>
        <w:t xml:space="preserve">- La </w:t>
      </w:r>
      <w:r>
        <w:rPr>
          <w:color w:val="000000"/>
        </w:rPr>
        <w:t>Feria del Libro de Madrid volverá a contar este año con el respaldo logístico</w:t>
      </w:r>
      <w:r>
        <w:t xml:space="preserve"> </w:t>
      </w:r>
      <w:r>
        <w:rPr>
          <w:color w:val="000000"/>
        </w:rPr>
        <w:t>de SEUR, que renueva su papel como proveedor oficial del evento por tercer año consecutivo. Una edición más, la compañía reafirma su compromiso con el reparto sostenible, llevando a cabo entregas a las casetas del parque de El Retiro mediante vehículos de bajas emisiones.</w:t>
      </w:r>
    </w:p>
    <w:p w14:paraId="3CFB8644" w14:textId="77777777" w:rsidR="009D307C" w:rsidRDefault="009D307C">
      <w:pPr>
        <w:pBdr>
          <w:top w:val="nil"/>
          <w:left w:val="nil"/>
          <w:bottom w:val="nil"/>
          <w:right w:val="nil"/>
          <w:between w:val="nil"/>
        </w:pBdr>
        <w:jc w:val="both"/>
        <w:rPr>
          <w:color w:val="000000"/>
        </w:rPr>
      </w:pPr>
    </w:p>
    <w:p w14:paraId="185ABE17" w14:textId="77777777" w:rsidR="009D307C" w:rsidRDefault="008B557F">
      <w:pPr>
        <w:pBdr>
          <w:top w:val="nil"/>
          <w:left w:val="nil"/>
          <w:bottom w:val="nil"/>
          <w:right w:val="nil"/>
          <w:between w:val="nil"/>
        </w:pBdr>
        <w:jc w:val="both"/>
        <w:rPr>
          <w:highlight w:val="white"/>
        </w:rPr>
      </w:pPr>
      <w:r>
        <w:rPr>
          <w:color w:val="000000"/>
        </w:rPr>
        <w:t>Durante todo el evento, que se celebra entre el 30 de mayo y el 15 de junio, SEUR pondrá a disposición de los expositores su tienda en la calle Fernán González 32 como centro logístico de operaciones. Desde es</w:t>
      </w:r>
      <w:r>
        <w:t>e punto</w:t>
      </w:r>
      <w:r>
        <w:rPr>
          <w:color w:val="000000"/>
        </w:rPr>
        <w:t>, especialmente habilitado para la ocasión, se realizarán dos entregas diarias mediante tres vehículos respetuosos con el medio ambiente, encargados de distribuir los materiales necesarios sin generar emisiones contaminantes. El centro funcionará con horario ininterrumpido entre semana</w:t>
      </w:r>
      <w:r>
        <w:rPr>
          <w:highlight w:val="white"/>
        </w:rPr>
        <w:t xml:space="preserve"> y, además, permanecerá abierto también los fines de semana en horario de 9.00 a 13.00h y de 14.00 a 18.00h</w:t>
      </w:r>
    </w:p>
    <w:p w14:paraId="6C3B3498" w14:textId="77777777" w:rsidR="009D307C" w:rsidRDefault="009D307C">
      <w:pPr>
        <w:pBdr>
          <w:top w:val="nil"/>
          <w:left w:val="nil"/>
          <w:bottom w:val="nil"/>
          <w:right w:val="nil"/>
          <w:between w:val="nil"/>
        </w:pBdr>
        <w:jc w:val="both"/>
        <w:rPr>
          <w:color w:val="000000"/>
          <w:highlight w:val="white"/>
        </w:rPr>
      </w:pPr>
    </w:p>
    <w:p w14:paraId="365DACEC" w14:textId="77777777" w:rsidR="009D307C" w:rsidRDefault="009D307C">
      <w:pPr>
        <w:pBdr>
          <w:top w:val="nil"/>
          <w:left w:val="nil"/>
          <w:bottom w:val="nil"/>
          <w:right w:val="nil"/>
          <w:between w:val="nil"/>
        </w:pBdr>
        <w:jc w:val="both"/>
        <w:rPr>
          <w:color w:val="000000"/>
        </w:rPr>
      </w:pPr>
    </w:p>
    <w:p w14:paraId="42BF9D65" w14:textId="77777777" w:rsidR="009D307C" w:rsidRDefault="008B557F">
      <w:pPr>
        <w:pBdr>
          <w:top w:val="nil"/>
          <w:left w:val="nil"/>
          <w:bottom w:val="nil"/>
          <w:right w:val="nil"/>
          <w:between w:val="nil"/>
        </w:pBdr>
        <w:jc w:val="both"/>
        <w:rPr>
          <w:color w:val="000000"/>
        </w:rPr>
      </w:pPr>
      <w:r>
        <w:rPr>
          <w:color w:val="000000"/>
        </w:rPr>
        <w:t xml:space="preserve">Como parte de su presencia en la feria, SEUR dispondrá de una caseta propia los días 14 y 15 de junio, en la que invitará a visitantes de todas las edades a participar en actividades lúdicas y creativas, como un fotomatón para crear marcapáginas personalizados y pintacaras para los más pequeños. </w:t>
      </w:r>
    </w:p>
    <w:p w14:paraId="4C06065B" w14:textId="77777777" w:rsidR="009D307C" w:rsidRDefault="008B557F">
      <w:pPr>
        <w:pBdr>
          <w:top w:val="nil"/>
          <w:left w:val="nil"/>
          <w:bottom w:val="nil"/>
          <w:right w:val="nil"/>
          <w:between w:val="nil"/>
        </w:pBdr>
        <w:jc w:val="both"/>
        <w:rPr>
          <w:b/>
        </w:rPr>
      </w:pPr>
      <w:r>
        <w:rPr>
          <w:b/>
        </w:rPr>
        <w:t xml:space="preserve"> </w:t>
      </w:r>
    </w:p>
    <w:p w14:paraId="1E2EA2A8" w14:textId="77777777" w:rsidR="009D307C" w:rsidRDefault="008B557F">
      <w:pPr>
        <w:pBdr>
          <w:top w:val="nil"/>
          <w:left w:val="nil"/>
          <w:bottom w:val="nil"/>
          <w:right w:val="nil"/>
          <w:between w:val="nil"/>
        </w:pBdr>
        <w:jc w:val="both"/>
        <w:rPr>
          <w:b/>
        </w:rPr>
      </w:pPr>
      <w:r>
        <w:rPr>
          <w:b/>
        </w:rPr>
        <w:t>Historias que dejan huella, pero no en el medio ambiente</w:t>
      </w:r>
    </w:p>
    <w:p w14:paraId="7E22D973" w14:textId="77777777" w:rsidR="009D307C" w:rsidRDefault="009D307C">
      <w:pPr>
        <w:pBdr>
          <w:top w:val="nil"/>
          <w:left w:val="nil"/>
          <w:bottom w:val="nil"/>
          <w:right w:val="nil"/>
          <w:between w:val="nil"/>
        </w:pBdr>
        <w:jc w:val="both"/>
        <w:rPr>
          <w:color w:val="000000"/>
        </w:rPr>
      </w:pPr>
    </w:p>
    <w:p w14:paraId="19FD097D" w14:textId="77777777" w:rsidR="009D307C" w:rsidRDefault="008B557F">
      <w:pPr>
        <w:pBdr>
          <w:top w:val="nil"/>
          <w:left w:val="nil"/>
          <w:bottom w:val="nil"/>
          <w:right w:val="nil"/>
          <w:between w:val="nil"/>
        </w:pBdr>
        <w:jc w:val="both"/>
        <w:rPr>
          <w:color w:val="000000"/>
        </w:rPr>
      </w:pPr>
      <w:r>
        <w:rPr>
          <w:color w:val="000000"/>
        </w:rPr>
        <w:t>La sostenibilidad se ha consolidado como un eje transversal en SEUR, y los resultados de este año evidencian el progreso constante hacia ese compromiso. Como ejemplo de ello, la compañía a través de su servicio de mensajería urgente SEUR Now, ha sido la primera del sector transporte y logística en obtener el sello MORE® de movilidad responsable y seguridad vial, otorgado por PONS Mobility —consultora internacional líder en movilidad sostenible y segura—. Esta certificación cuenta, además, con el respaldo de</w:t>
      </w:r>
      <w:r>
        <w:rPr>
          <w:color w:val="000000"/>
        </w:rPr>
        <w:t xml:space="preserve"> SGS, entidad de referencia mundial en sostenibilidad, calidad e integridad.</w:t>
      </w:r>
    </w:p>
    <w:p w14:paraId="1B61CBDE" w14:textId="77777777" w:rsidR="009D307C" w:rsidRDefault="009D307C">
      <w:pPr>
        <w:pBdr>
          <w:top w:val="nil"/>
          <w:left w:val="nil"/>
          <w:bottom w:val="nil"/>
          <w:right w:val="nil"/>
          <w:between w:val="nil"/>
        </w:pBdr>
        <w:jc w:val="both"/>
        <w:rPr>
          <w:color w:val="000000"/>
        </w:rPr>
      </w:pPr>
    </w:p>
    <w:p w14:paraId="11D6B3C1" w14:textId="77777777" w:rsidR="009D307C" w:rsidRDefault="008B557F">
      <w:pPr>
        <w:pBdr>
          <w:top w:val="nil"/>
          <w:left w:val="nil"/>
          <w:bottom w:val="nil"/>
          <w:right w:val="nil"/>
          <w:between w:val="nil"/>
        </w:pBdr>
        <w:jc w:val="both"/>
        <w:rPr>
          <w:color w:val="000000"/>
        </w:rPr>
      </w:pPr>
      <w:r>
        <w:rPr>
          <w:color w:val="000000"/>
        </w:rPr>
        <w:t>Con la vista puesta en alcanzar las cero emisiones netas en 2040, SEUR lleva años implementando una ambiciosa estrategia de sostenibilidad. Para avanzar hacia este objetivo, la compañía ha puesto en marcha un sólido plan de inversión centrado en la transformación de su flota, que ya cuenta con un 20% de vehículos sostenibles.</w:t>
      </w:r>
    </w:p>
    <w:p w14:paraId="74BABE1D" w14:textId="77777777" w:rsidR="009D307C" w:rsidRDefault="009D307C">
      <w:pPr>
        <w:pBdr>
          <w:top w:val="nil"/>
          <w:left w:val="nil"/>
          <w:bottom w:val="nil"/>
          <w:right w:val="nil"/>
          <w:between w:val="nil"/>
        </w:pBdr>
        <w:jc w:val="both"/>
        <w:rPr>
          <w:color w:val="000000"/>
        </w:rPr>
      </w:pPr>
    </w:p>
    <w:p w14:paraId="3B1C57EB" w14:textId="77777777" w:rsidR="009D307C" w:rsidRDefault="009D307C">
      <w:pPr>
        <w:pBdr>
          <w:top w:val="nil"/>
          <w:left w:val="nil"/>
          <w:bottom w:val="nil"/>
          <w:right w:val="nil"/>
          <w:between w:val="nil"/>
        </w:pBdr>
        <w:jc w:val="both"/>
        <w:rPr>
          <w:color w:val="000000"/>
        </w:rPr>
      </w:pPr>
    </w:p>
    <w:p w14:paraId="4965B61A" w14:textId="77777777" w:rsidR="009D307C" w:rsidRDefault="008B557F">
      <w:pPr>
        <w:pBdr>
          <w:top w:val="single" w:sz="4" w:space="1" w:color="000000"/>
        </w:pBdr>
        <w:spacing w:after="200" w:line="360" w:lineRule="auto"/>
        <w:ind w:right="-285" w:hanging="2"/>
        <w:jc w:val="both"/>
        <w:rPr>
          <w:sz w:val="16"/>
          <w:szCs w:val="16"/>
        </w:rPr>
      </w:pPr>
      <w:r>
        <w:rPr>
          <w:b/>
          <w:i/>
          <w:sz w:val="16"/>
          <w:szCs w:val="16"/>
          <w:u w:val="single"/>
        </w:rPr>
        <w:t>Acerca de SEUR</w:t>
      </w:r>
    </w:p>
    <w:p w14:paraId="3316096D" w14:textId="67A9F67E" w:rsidR="008B557F" w:rsidRPr="008B557F" w:rsidRDefault="008B557F" w:rsidP="008B557F">
      <w:pPr>
        <w:spacing w:before="240"/>
        <w:jc w:val="both"/>
        <w:rPr>
          <w:color w:val="000000"/>
          <w:sz w:val="16"/>
          <w:szCs w:val="16"/>
        </w:rPr>
      </w:pPr>
      <w:r w:rsidRPr="008B557F">
        <w:rPr>
          <w:color w:val="000000"/>
          <w:sz w:val="16"/>
          <w:szCs w:val="16"/>
        </w:rPr>
        <w:t>Nuestros más de 80 años de historia nos han permitido ser pioneros en el transporte urgente en España, con tres grandes ejes de negocio: internacional, comercio electrónico y negocio B2B.</w:t>
      </w:r>
    </w:p>
    <w:p w14:paraId="60D7A78A" w14:textId="1FE97EB1" w:rsidR="008B557F" w:rsidRPr="008B557F" w:rsidRDefault="008B557F" w:rsidP="008B557F">
      <w:pPr>
        <w:spacing w:before="240"/>
        <w:jc w:val="both"/>
        <w:rPr>
          <w:color w:val="000000"/>
          <w:sz w:val="16"/>
          <w:szCs w:val="16"/>
        </w:rPr>
      </w:pPr>
      <w:r w:rsidRPr="008B557F">
        <w:rPr>
          <w:color w:val="000000"/>
          <w:sz w:val="16"/>
          <w:szCs w:val="16"/>
        </w:rPr>
        <w:t>Gracias a nuestros más de 10.000 profesionales y a nuestra flota de 6.500 vehículos, damos servicio a empresas de todos los tamaños y sectores y, como parte de Geopost, una de las mayores redes internacionales de transporte urgente, realizamos entregas en todo el mundo.</w:t>
      </w:r>
    </w:p>
    <w:p w14:paraId="4C434AA6" w14:textId="151B8699" w:rsidR="008B557F" w:rsidRPr="008B557F" w:rsidRDefault="008B557F" w:rsidP="008B557F">
      <w:pPr>
        <w:spacing w:before="240"/>
        <w:jc w:val="both"/>
        <w:rPr>
          <w:color w:val="000000"/>
          <w:sz w:val="16"/>
          <w:szCs w:val="16"/>
        </w:rPr>
      </w:pPr>
      <w:r w:rsidRPr="008B557F">
        <w:rPr>
          <w:color w:val="000000"/>
          <w:sz w:val="16"/>
          <w:szCs w:val="16"/>
        </w:rPr>
        <w:t>Inver</w:t>
      </w:r>
      <w:r>
        <w:rPr>
          <w:color w:val="000000"/>
          <w:sz w:val="16"/>
          <w:szCs w:val="16"/>
        </w:rPr>
        <w:t>t</w:t>
      </w:r>
      <w:r w:rsidRPr="008B557F">
        <w:rPr>
          <w:color w:val="000000"/>
          <w:sz w:val="16"/>
          <w:szCs w:val="16"/>
        </w:rPr>
        <w:t>imos constantemente en innovación e infraestructuras para estar más cerca de nuestros clientes y ofrecerles mayor flexibilidad a través de soluciones como Predict, sistema interactivo para concertar la entrega, o SEUR Now, para las entregas superurgentes en una o dos horas. Apostamos por la logística sostenible con la integración de sistemas de reparto alternativos en grandes ciudades como el uso de vehículos ecológicos, hubs urbanos o nuestra red de puntos Pickup con más de 9.500 puntos, entre tiendas de conveniencia y lockers.</w:t>
      </w:r>
    </w:p>
    <w:p w14:paraId="12628AA6" w14:textId="77777777" w:rsidR="009D307C" w:rsidRDefault="008B557F">
      <w:pPr>
        <w:spacing w:before="240"/>
        <w:jc w:val="both"/>
        <w:rPr>
          <w:b/>
          <w:sz w:val="16"/>
          <w:szCs w:val="16"/>
        </w:rPr>
      </w:pPr>
      <w:r>
        <w:rPr>
          <w:b/>
          <w:sz w:val="16"/>
          <w:szCs w:val="16"/>
        </w:rPr>
        <w:t>P</w:t>
      </w:r>
      <w:r>
        <w:rPr>
          <w:b/>
          <w:sz w:val="16"/>
          <w:szCs w:val="16"/>
        </w:rPr>
        <w:t>ara más información:</w:t>
      </w:r>
    </w:p>
    <w:p w14:paraId="696DCDE8" w14:textId="77777777" w:rsidR="009D307C" w:rsidRDefault="008B557F">
      <w:pPr>
        <w:spacing w:before="240"/>
        <w:jc w:val="both"/>
        <w:rPr>
          <w:b/>
          <w:sz w:val="16"/>
          <w:szCs w:val="16"/>
          <w:u w:val="single"/>
        </w:rPr>
      </w:pPr>
      <w:r>
        <w:rPr>
          <w:b/>
          <w:sz w:val="16"/>
          <w:szCs w:val="16"/>
          <w:u w:val="single"/>
        </w:rPr>
        <w:t>https://www.facebook.com/FundacionSEUR</w:t>
      </w:r>
    </w:p>
    <w:p w14:paraId="348121B0" w14:textId="77777777" w:rsidR="009D307C" w:rsidRDefault="008B557F">
      <w:pPr>
        <w:spacing w:before="240"/>
        <w:jc w:val="both"/>
        <w:rPr>
          <w:b/>
          <w:color w:val="1155CC"/>
          <w:sz w:val="16"/>
          <w:szCs w:val="16"/>
          <w:u w:val="single"/>
        </w:rPr>
      </w:pPr>
      <w:hyperlink r:id="rId8" w:anchor="!/SEUR">
        <w:r>
          <w:rPr>
            <w:b/>
            <w:color w:val="1155CC"/>
            <w:sz w:val="16"/>
            <w:szCs w:val="16"/>
            <w:u w:val="single"/>
          </w:rPr>
          <w:t>https://twitter.com/SEUR</w:t>
        </w:r>
      </w:hyperlink>
    </w:p>
    <w:p w14:paraId="58F61FB3" w14:textId="77777777" w:rsidR="009D307C" w:rsidRDefault="008B557F">
      <w:pPr>
        <w:spacing w:before="240"/>
        <w:jc w:val="both"/>
        <w:rPr>
          <w:b/>
          <w:color w:val="1155CC"/>
          <w:sz w:val="16"/>
          <w:szCs w:val="16"/>
          <w:u w:val="single"/>
        </w:rPr>
      </w:pPr>
      <w:hyperlink r:id="rId9">
        <w:r>
          <w:rPr>
            <w:b/>
            <w:color w:val="1155CC"/>
            <w:sz w:val="16"/>
            <w:szCs w:val="16"/>
            <w:u w:val="single"/>
          </w:rPr>
          <w:t>http://www.linkedin.com/company/SEUR</w:t>
        </w:r>
      </w:hyperlink>
    </w:p>
    <w:p w14:paraId="752AE9CB" w14:textId="77777777" w:rsidR="009D307C" w:rsidRDefault="008B557F">
      <w:pPr>
        <w:spacing w:before="240"/>
        <w:jc w:val="both"/>
        <w:rPr>
          <w:b/>
          <w:color w:val="1155CC"/>
          <w:sz w:val="16"/>
          <w:szCs w:val="16"/>
          <w:u w:val="single"/>
        </w:rPr>
      </w:pPr>
      <w:hyperlink r:id="rId10">
        <w:r>
          <w:rPr>
            <w:b/>
            <w:color w:val="1155CC"/>
            <w:sz w:val="16"/>
            <w:szCs w:val="16"/>
            <w:u w:val="single"/>
          </w:rPr>
          <w:t>https://www.instagram.com/seur.es/</w:t>
        </w:r>
      </w:hyperlink>
    </w:p>
    <w:p w14:paraId="0A5813CD" w14:textId="77777777" w:rsidR="009D307C" w:rsidRDefault="008B557F">
      <w:pPr>
        <w:spacing w:before="240"/>
        <w:jc w:val="both"/>
        <w:rPr>
          <w:b/>
          <w:sz w:val="18"/>
          <w:szCs w:val="18"/>
        </w:rPr>
      </w:pPr>
      <w:r>
        <w:rPr>
          <w:b/>
          <w:sz w:val="18"/>
          <w:szCs w:val="18"/>
        </w:rPr>
        <w:t xml:space="preserve"> Gabinete de prensa / Agencia de comunicación SEUR</w:t>
      </w:r>
    </w:p>
    <w:tbl>
      <w:tblPr>
        <w:tblStyle w:val="a0"/>
        <w:tblW w:w="84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45"/>
        <w:gridCol w:w="4245"/>
      </w:tblGrid>
      <w:tr w:rsidR="009D307C" w14:paraId="406B432E" w14:textId="77777777">
        <w:trPr>
          <w:trHeight w:val="3345"/>
        </w:trPr>
        <w:tc>
          <w:tcPr>
            <w:tcW w:w="4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FC471B" w14:textId="77777777" w:rsidR="009D307C" w:rsidRDefault="008B557F">
            <w:pPr>
              <w:spacing w:before="240"/>
              <w:ind w:left="120"/>
              <w:jc w:val="both"/>
              <w:rPr>
                <w:b/>
                <w:sz w:val="16"/>
                <w:szCs w:val="16"/>
              </w:rPr>
            </w:pPr>
            <w:r>
              <w:rPr>
                <w:b/>
                <w:sz w:val="16"/>
                <w:szCs w:val="16"/>
              </w:rPr>
              <w:t>Eugenia Llorca/ Beatriz Molero</w:t>
            </w:r>
          </w:p>
          <w:p w14:paraId="3C40DA62" w14:textId="77777777" w:rsidR="009D307C" w:rsidRDefault="008B557F">
            <w:pPr>
              <w:spacing w:before="240"/>
              <w:ind w:left="120"/>
              <w:jc w:val="both"/>
              <w:rPr>
                <w:b/>
                <w:sz w:val="16"/>
                <w:szCs w:val="16"/>
              </w:rPr>
            </w:pPr>
            <w:r>
              <w:rPr>
                <w:b/>
                <w:sz w:val="16"/>
                <w:szCs w:val="16"/>
              </w:rPr>
              <w:t>SEUR</w:t>
            </w:r>
          </w:p>
          <w:p w14:paraId="6018324F" w14:textId="77777777" w:rsidR="009D307C" w:rsidRDefault="009D307C" w:rsidP="008B557F">
            <w:pPr>
              <w:spacing w:before="240"/>
              <w:ind w:left="120"/>
              <w:jc w:val="both"/>
              <w:rPr>
                <w:b/>
                <w:color w:val="0563C1"/>
                <w:sz w:val="16"/>
                <w:szCs w:val="16"/>
                <w:u w:val="single"/>
              </w:rPr>
            </w:pPr>
          </w:p>
        </w:tc>
        <w:tc>
          <w:tcPr>
            <w:tcW w:w="4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B4EDFC9" w14:textId="77777777" w:rsidR="009D307C" w:rsidRDefault="008B557F">
            <w:pPr>
              <w:spacing w:before="240"/>
              <w:ind w:left="120"/>
              <w:jc w:val="both"/>
              <w:rPr>
                <w:b/>
                <w:sz w:val="16"/>
                <w:szCs w:val="16"/>
              </w:rPr>
            </w:pPr>
            <w:r>
              <w:rPr>
                <w:b/>
                <w:sz w:val="16"/>
                <w:szCs w:val="16"/>
              </w:rPr>
              <w:t>Elena Barrera / Rubén Santiago/ Virginia Sánchez</w:t>
            </w:r>
          </w:p>
          <w:p w14:paraId="3BEBE8C1" w14:textId="77777777" w:rsidR="009D307C" w:rsidRPr="008B557F" w:rsidRDefault="008B557F">
            <w:pPr>
              <w:spacing w:before="240"/>
              <w:ind w:left="120"/>
              <w:jc w:val="both"/>
              <w:rPr>
                <w:b/>
                <w:sz w:val="16"/>
                <w:szCs w:val="16"/>
                <w:lang w:val="en-US"/>
              </w:rPr>
            </w:pPr>
            <w:r w:rsidRPr="008B557F">
              <w:rPr>
                <w:b/>
                <w:sz w:val="16"/>
                <w:szCs w:val="16"/>
                <w:lang w:val="en-US"/>
              </w:rPr>
              <w:t>TINKLE</w:t>
            </w:r>
          </w:p>
          <w:p w14:paraId="644CF992" w14:textId="77777777" w:rsidR="009D307C" w:rsidRPr="008B557F" w:rsidRDefault="008B557F">
            <w:pPr>
              <w:spacing w:before="240"/>
              <w:ind w:left="120"/>
              <w:jc w:val="both"/>
              <w:rPr>
                <w:b/>
                <w:sz w:val="16"/>
                <w:szCs w:val="16"/>
                <w:lang w:val="en-US"/>
              </w:rPr>
            </w:pPr>
            <w:r w:rsidRPr="008B557F">
              <w:rPr>
                <w:b/>
                <w:sz w:val="16"/>
                <w:szCs w:val="16"/>
                <w:lang w:val="en-US"/>
              </w:rPr>
              <w:t xml:space="preserve">91 702 10 10 </w:t>
            </w:r>
          </w:p>
          <w:p w14:paraId="780F3E7C" w14:textId="5708A490" w:rsidR="009D307C" w:rsidRPr="008B557F" w:rsidRDefault="008B557F">
            <w:pPr>
              <w:spacing w:before="240"/>
              <w:ind w:left="120"/>
              <w:jc w:val="both"/>
              <w:rPr>
                <w:b/>
                <w:color w:val="0563C1"/>
                <w:sz w:val="16"/>
                <w:szCs w:val="16"/>
                <w:lang w:val="en-US"/>
              </w:rPr>
            </w:pPr>
            <w:hyperlink r:id="rId11" w:history="1">
              <w:r w:rsidRPr="00BB30CF">
                <w:rPr>
                  <w:rStyle w:val="Hipervnculo"/>
                  <w:b/>
                  <w:sz w:val="16"/>
                  <w:szCs w:val="16"/>
                  <w:lang w:val="en-US"/>
                </w:rPr>
                <w:t>elena.barrera@tinkle.es</w:t>
              </w:r>
            </w:hyperlink>
          </w:p>
          <w:p w14:paraId="7BDD2330" w14:textId="29181F55" w:rsidR="009D307C" w:rsidRPr="008B557F" w:rsidRDefault="008B557F">
            <w:pPr>
              <w:spacing w:before="240"/>
              <w:ind w:left="120"/>
              <w:jc w:val="both"/>
              <w:rPr>
                <w:b/>
                <w:color w:val="0000FF"/>
                <w:sz w:val="16"/>
                <w:szCs w:val="16"/>
                <w:u w:val="single"/>
                <w:lang w:val="en-US"/>
              </w:rPr>
            </w:pPr>
            <w:r w:rsidRPr="008B557F">
              <w:rPr>
                <w:b/>
                <w:color w:val="0000FF"/>
                <w:sz w:val="16"/>
                <w:szCs w:val="16"/>
                <w:u w:val="single"/>
                <w:lang w:val="en-US"/>
              </w:rPr>
              <w:t>r</w:t>
            </w:r>
            <w:r>
              <w:rPr>
                <w:b/>
                <w:color w:val="0000FF"/>
                <w:sz w:val="16"/>
                <w:szCs w:val="16"/>
                <w:u w:val="single"/>
                <w:lang w:val="en-US"/>
              </w:rPr>
              <w:t>uben.</w:t>
            </w:r>
            <w:r w:rsidRPr="008B557F">
              <w:rPr>
                <w:b/>
                <w:color w:val="0000FF"/>
                <w:sz w:val="16"/>
                <w:szCs w:val="16"/>
                <w:u w:val="single"/>
                <w:lang w:val="en-US"/>
              </w:rPr>
              <w:t>santiago@tinkle.es</w:t>
            </w:r>
          </w:p>
          <w:p w14:paraId="6D9BEA49" w14:textId="3E758804" w:rsidR="009D307C" w:rsidRDefault="008B557F">
            <w:pPr>
              <w:spacing w:before="240"/>
              <w:ind w:left="120"/>
              <w:jc w:val="both"/>
              <w:rPr>
                <w:b/>
                <w:color w:val="0000FF"/>
                <w:sz w:val="16"/>
                <w:szCs w:val="16"/>
                <w:u w:val="single"/>
              </w:rPr>
            </w:pPr>
            <w:r>
              <w:rPr>
                <w:b/>
                <w:color w:val="0000FF"/>
                <w:sz w:val="16"/>
                <w:szCs w:val="16"/>
                <w:u w:val="single"/>
              </w:rPr>
              <w:t>virginia.</w:t>
            </w:r>
            <w:r>
              <w:rPr>
                <w:b/>
                <w:color w:val="0000FF"/>
                <w:sz w:val="16"/>
                <w:szCs w:val="16"/>
                <w:u w:val="single"/>
              </w:rPr>
              <w:t>sanchez@tinkle.es</w:t>
            </w:r>
          </w:p>
          <w:p w14:paraId="1177EA7C" w14:textId="77777777" w:rsidR="009D307C" w:rsidRDefault="009D307C">
            <w:pPr>
              <w:spacing w:before="240"/>
              <w:ind w:left="120"/>
              <w:jc w:val="both"/>
              <w:rPr>
                <w:b/>
                <w:color w:val="0563C1"/>
                <w:sz w:val="16"/>
                <w:szCs w:val="16"/>
              </w:rPr>
            </w:pPr>
          </w:p>
        </w:tc>
      </w:tr>
    </w:tbl>
    <w:p w14:paraId="6DFD1506" w14:textId="77777777" w:rsidR="009D307C" w:rsidRDefault="009D307C">
      <w:pPr>
        <w:pBdr>
          <w:top w:val="single" w:sz="4" w:space="1" w:color="000000"/>
        </w:pBdr>
        <w:spacing w:after="200" w:line="360" w:lineRule="auto"/>
        <w:ind w:right="-280"/>
        <w:jc w:val="both"/>
        <w:rPr>
          <w:b/>
          <w:i/>
          <w:sz w:val="16"/>
          <w:szCs w:val="16"/>
          <w:u w:val="single"/>
        </w:rPr>
      </w:pPr>
    </w:p>
    <w:p w14:paraId="211C74CD" w14:textId="77777777" w:rsidR="009D307C" w:rsidRDefault="009D307C">
      <w:pPr>
        <w:spacing w:line="360" w:lineRule="auto"/>
      </w:pPr>
    </w:p>
    <w:sectPr w:rsidR="009D307C">
      <w:headerReference w:type="default" r:id="rId12"/>
      <w:footerReference w:type="default" r:id="rId1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18674E" w14:textId="77777777" w:rsidR="008B557F" w:rsidRDefault="008B557F">
      <w:pPr>
        <w:spacing w:line="240" w:lineRule="auto"/>
      </w:pPr>
      <w:r>
        <w:separator/>
      </w:r>
    </w:p>
  </w:endnote>
  <w:endnote w:type="continuationSeparator" w:id="0">
    <w:p w14:paraId="79FA7FA2" w14:textId="77777777" w:rsidR="008B557F" w:rsidRDefault="008B55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7F02CF0-EA6D-4153-90FB-E1CE5C19B57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6CECEDE-2B88-4519-926A-FD65363CF05C}"/>
  </w:font>
  <w:font w:name="Cambria">
    <w:panose1 w:val="02040503050406030204"/>
    <w:charset w:val="00"/>
    <w:family w:val="roman"/>
    <w:pitch w:val="variable"/>
    <w:sig w:usb0="E00006FF" w:usb1="420024FF" w:usb2="02000000" w:usb3="00000000" w:csb0="0000019F" w:csb1="00000000"/>
    <w:embedRegular r:id="rId3" w:fontKey="{3507CB4C-72AD-493C-8137-FF23296018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19780" w14:textId="77777777" w:rsidR="009D307C" w:rsidRDefault="009D307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187DCD" w14:textId="77777777" w:rsidR="008B557F" w:rsidRDefault="008B557F">
      <w:pPr>
        <w:spacing w:line="240" w:lineRule="auto"/>
      </w:pPr>
      <w:r>
        <w:separator/>
      </w:r>
    </w:p>
  </w:footnote>
  <w:footnote w:type="continuationSeparator" w:id="0">
    <w:p w14:paraId="07D2F07A" w14:textId="77777777" w:rsidR="008B557F" w:rsidRDefault="008B557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7FF11" w14:textId="77777777" w:rsidR="009D307C" w:rsidRDefault="008B557F">
    <w:r>
      <w:rPr>
        <w:noProof/>
      </w:rPr>
      <w:drawing>
        <wp:anchor distT="0" distB="0" distL="114300" distR="114300" simplePos="0" relativeHeight="251658240" behindDoc="0" locked="0" layoutInCell="1" hidden="0" allowOverlap="1" wp14:anchorId="06473A5D" wp14:editId="7596BF60">
          <wp:simplePos x="0" y="0"/>
          <wp:positionH relativeFrom="column">
            <wp:posOffset>114300</wp:posOffset>
          </wp:positionH>
          <wp:positionV relativeFrom="paragraph">
            <wp:posOffset>0</wp:posOffset>
          </wp:positionV>
          <wp:extent cx="1209675" cy="291465"/>
          <wp:effectExtent l="0" t="0" r="0" b="0"/>
          <wp:wrapNone/>
          <wp:docPr id="3" name="image2.jpg" descr="Imagen que contiene 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jpg" descr="Imagen que contiene Gráfico&#10;&#10;Descripción generada automáticamente"/>
                  <pic:cNvPicPr preferRelativeResize="0"/>
                </pic:nvPicPr>
                <pic:blipFill>
                  <a:blip r:embed="rId1"/>
                  <a:srcRect t="23153" b="43674"/>
                  <a:stretch>
                    <a:fillRect/>
                  </a:stretch>
                </pic:blipFill>
                <pic:spPr>
                  <a:xfrm>
                    <a:off x="0" y="0"/>
                    <a:ext cx="1209675" cy="29146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3338AB8E" wp14:editId="201A2CCC">
          <wp:simplePos x="0" y="0"/>
          <wp:positionH relativeFrom="column">
            <wp:posOffset>5019675</wp:posOffset>
          </wp:positionH>
          <wp:positionV relativeFrom="paragraph">
            <wp:posOffset>-123820</wp:posOffset>
          </wp:positionV>
          <wp:extent cx="756285" cy="419100"/>
          <wp:effectExtent l="0" t="0" r="0" b="0"/>
          <wp:wrapNone/>
          <wp:docPr id="4" name="image1.png" descr="Imagen que contiene 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magen que contiene Interfaz de usuario gráfica&#10;&#10;Descripción generada automáticamente"/>
                  <pic:cNvPicPr preferRelativeResize="0"/>
                </pic:nvPicPr>
                <pic:blipFill>
                  <a:blip r:embed="rId2"/>
                  <a:srcRect l="48441"/>
                  <a:stretch>
                    <a:fillRect/>
                  </a:stretch>
                </pic:blipFill>
                <pic:spPr>
                  <a:xfrm>
                    <a:off x="0" y="0"/>
                    <a:ext cx="756285" cy="4191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EA11A7"/>
    <w:multiLevelType w:val="multilevel"/>
    <w:tmpl w:val="B718C7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150164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307C"/>
    <w:rsid w:val="0046093B"/>
    <w:rsid w:val="008B557F"/>
    <w:rsid w:val="009D307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43C1A"/>
  <w15:docId w15:val="{3A44E407-A559-4856-893F-2AD335B83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left w:w="115" w:type="dxa"/>
        <w:right w:w="115" w:type="dxa"/>
      </w:tblCellMar>
    </w:tblPr>
  </w:style>
  <w:style w:type="paragraph" w:styleId="Prrafodelista">
    <w:name w:val="List Paragraph"/>
    <w:basedOn w:val="Normal"/>
    <w:uiPriority w:val="34"/>
    <w:qFormat/>
    <w:rsid w:val="00E940B3"/>
    <w:pPr>
      <w:ind w:left="720"/>
      <w:contextualSpacing/>
    </w:pPr>
  </w:style>
  <w:style w:type="table" w:customStyle="1" w:styleId="a0">
    <w:basedOn w:val="TableNormal0"/>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8B557F"/>
    <w:rPr>
      <w:color w:val="0000FF" w:themeColor="hyperlink"/>
      <w:u w:val="single"/>
    </w:rPr>
  </w:style>
  <w:style w:type="character" w:styleId="Mencinsinresolver">
    <w:name w:val="Unresolved Mention"/>
    <w:basedOn w:val="Fuentedeprrafopredeter"/>
    <w:uiPriority w:val="99"/>
    <w:semiHidden/>
    <w:unhideWhenUsed/>
    <w:rsid w:val="008B55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7690029">
      <w:bodyDiv w:val="1"/>
      <w:marLeft w:val="0"/>
      <w:marRight w:val="0"/>
      <w:marTop w:val="0"/>
      <w:marBottom w:val="0"/>
      <w:divBdr>
        <w:top w:val="none" w:sz="0" w:space="0" w:color="auto"/>
        <w:left w:val="none" w:sz="0" w:space="0" w:color="auto"/>
        <w:bottom w:val="none" w:sz="0" w:space="0" w:color="auto"/>
        <w:right w:val="none" w:sz="0" w:space="0" w:color="auto"/>
      </w:divBdr>
    </w:div>
    <w:div w:id="19837350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twitter.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lena.barrera@tinkle.e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instagram.com/seur.es/" TargetMode="External"/><Relationship Id="rId4" Type="http://schemas.openxmlformats.org/officeDocument/2006/relationships/settings" Target="settings.xml"/><Relationship Id="rId9" Type="http://schemas.openxmlformats.org/officeDocument/2006/relationships/hyperlink" Target="http://www.linkedin.com/company/SEUR"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vwgNnOvHh2Sui4yRBHdm6ttsdA==">CgMxLjA4AHIhMUpwSHlIeUtaWDRoNy1sMm5vOWhzSURzeVhfM2k0LWx5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666</Words>
  <Characters>3663</Characters>
  <Application>Microsoft Office Word</Application>
  <DocSecurity>0</DocSecurity>
  <Lines>30</Lines>
  <Paragraphs>8</Paragraphs>
  <ScaleCrop>false</ScaleCrop>
  <Company/>
  <LinksUpToDate>false</LinksUpToDate>
  <CharactersWithSpaces>4321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Virginia Sanchez</cp:lastModifiedBy>
  <cp:revision>2</cp:revision>
  <dcterms:created xsi:type="dcterms:W3CDTF">2025-04-24T08:33:00Z</dcterms:created>
  <dcterms:modified xsi:type="dcterms:W3CDTF">2025-05-12T15:29:00Z</dcterms:modified>
</cp:coreProperties>
</file>