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22A060" w14:textId="77777777" w:rsidR="00A343F4" w:rsidRDefault="00A343F4">
      <w:pPr>
        <w:pBdr>
          <w:top w:val="nil"/>
          <w:left w:val="nil"/>
          <w:bottom w:val="nil"/>
          <w:right w:val="nil"/>
          <w:between w:val="nil"/>
        </w:pBdr>
        <w:rPr>
          <w:rFonts w:ascii="Arial" w:eastAsia="Arial" w:hAnsi="Arial" w:cs="Arial"/>
          <w:b/>
          <w:color w:val="000000"/>
          <w:sz w:val="32"/>
          <w:szCs w:val="32"/>
        </w:rPr>
      </w:pPr>
    </w:p>
    <w:p w14:paraId="4F6F7870" w14:textId="77777777" w:rsidR="00A343F4" w:rsidRDefault="00A343F4">
      <w:pPr>
        <w:pBdr>
          <w:top w:val="nil"/>
          <w:left w:val="nil"/>
          <w:bottom w:val="nil"/>
          <w:right w:val="nil"/>
          <w:between w:val="nil"/>
        </w:pBdr>
        <w:jc w:val="center"/>
        <w:rPr>
          <w:rFonts w:ascii="Arial" w:eastAsia="Arial" w:hAnsi="Arial" w:cs="Arial"/>
          <w:b/>
          <w:color w:val="000000"/>
          <w:sz w:val="32"/>
          <w:szCs w:val="32"/>
        </w:rPr>
      </w:pPr>
    </w:p>
    <w:p w14:paraId="026C3A4E" w14:textId="77777777" w:rsidR="00A343F4" w:rsidRDefault="0009231D">
      <w:pPr>
        <w:jc w:val="center"/>
        <w:rPr>
          <w:rFonts w:ascii="Arial" w:eastAsia="Arial" w:hAnsi="Arial" w:cs="Arial"/>
          <w:b/>
          <w:sz w:val="32"/>
          <w:szCs w:val="32"/>
        </w:rPr>
      </w:pPr>
      <w:r>
        <w:rPr>
          <w:rFonts w:ascii="Arial" w:eastAsia="Arial" w:hAnsi="Arial" w:cs="Arial"/>
          <w:b/>
          <w:sz w:val="32"/>
          <w:szCs w:val="32"/>
        </w:rPr>
        <w:t>SEUR impulsa sus servicios de logística integral con Fulfillment by SEUR</w:t>
      </w:r>
    </w:p>
    <w:p w14:paraId="0D057F1B" w14:textId="77777777" w:rsidR="00A343F4" w:rsidRDefault="00A343F4">
      <w:pPr>
        <w:pBdr>
          <w:top w:val="nil"/>
          <w:left w:val="nil"/>
          <w:bottom w:val="nil"/>
          <w:right w:val="nil"/>
          <w:between w:val="nil"/>
        </w:pBdr>
        <w:jc w:val="center"/>
        <w:rPr>
          <w:rFonts w:ascii="Arial" w:eastAsia="Arial" w:hAnsi="Arial" w:cs="Arial"/>
          <w:b/>
          <w:color w:val="000000"/>
          <w:sz w:val="32"/>
          <w:szCs w:val="32"/>
        </w:rPr>
      </w:pPr>
    </w:p>
    <w:p w14:paraId="26E9EE34" w14:textId="77777777" w:rsidR="00A343F4" w:rsidRDefault="0009231D">
      <w:pPr>
        <w:numPr>
          <w:ilvl w:val="0"/>
          <w:numId w:val="1"/>
        </w:numPr>
        <w:pBdr>
          <w:top w:val="nil"/>
          <w:left w:val="nil"/>
          <w:bottom w:val="nil"/>
          <w:right w:val="nil"/>
          <w:between w:val="nil"/>
        </w:pBdr>
        <w:jc w:val="both"/>
        <w:rPr>
          <w:color w:val="000000"/>
          <w:sz w:val="22"/>
          <w:szCs w:val="22"/>
        </w:rPr>
      </w:pPr>
      <w:r>
        <w:rPr>
          <w:rFonts w:ascii="Arial" w:eastAsia="Arial" w:hAnsi="Arial" w:cs="Arial"/>
          <w:sz w:val="22"/>
          <w:szCs w:val="22"/>
        </w:rPr>
        <w:t>La compañía integra sus servicios de almacenaje, picking, packaging entre otros en esta nueva división como la evolución de sus soluciones de logística</w:t>
      </w:r>
    </w:p>
    <w:p w14:paraId="7763FE9E" w14:textId="77777777" w:rsidR="00A343F4" w:rsidRDefault="00A343F4">
      <w:pPr>
        <w:pBdr>
          <w:top w:val="nil"/>
          <w:left w:val="nil"/>
          <w:bottom w:val="nil"/>
          <w:right w:val="nil"/>
          <w:between w:val="nil"/>
        </w:pBdr>
        <w:ind w:left="720"/>
        <w:jc w:val="both"/>
        <w:rPr>
          <w:color w:val="000000"/>
          <w:sz w:val="22"/>
          <w:szCs w:val="22"/>
        </w:rPr>
      </w:pPr>
    </w:p>
    <w:p w14:paraId="522BFE21" w14:textId="77777777" w:rsidR="00A343F4" w:rsidRDefault="0009231D">
      <w:pPr>
        <w:numPr>
          <w:ilvl w:val="0"/>
          <w:numId w:val="1"/>
        </w:numPr>
        <w:pBdr>
          <w:top w:val="nil"/>
          <w:left w:val="nil"/>
          <w:bottom w:val="nil"/>
          <w:right w:val="nil"/>
          <w:between w:val="nil"/>
        </w:pBdr>
        <w:jc w:val="both"/>
        <w:rPr>
          <w:color w:val="000000"/>
          <w:sz w:val="22"/>
          <w:szCs w:val="22"/>
        </w:rPr>
      </w:pPr>
      <w:r>
        <w:rPr>
          <w:rFonts w:ascii="Arial" w:eastAsia="Arial" w:hAnsi="Arial" w:cs="Arial"/>
          <w:sz w:val="22"/>
          <w:szCs w:val="22"/>
        </w:rPr>
        <w:t>SEUR dispone de cinco centros en toda España desde donde gestiona los servicios de fulfillment situados en Illescas, Barcelona, Alicante, Valencia y Canarias que suman más de 70.000m2.</w:t>
      </w:r>
    </w:p>
    <w:p w14:paraId="7CC10A7B" w14:textId="77777777" w:rsidR="00A343F4" w:rsidRDefault="00A343F4">
      <w:pPr>
        <w:pBdr>
          <w:top w:val="nil"/>
          <w:left w:val="nil"/>
          <w:bottom w:val="nil"/>
          <w:right w:val="nil"/>
          <w:between w:val="nil"/>
        </w:pBdr>
        <w:jc w:val="both"/>
        <w:rPr>
          <w:rFonts w:ascii="Arial" w:eastAsia="Arial" w:hAnsi="Arial" w:cs="Arial"/>
          <w:sz w:val="22"/>
          <w:szCs w:val="22"/>
        </w:rPr>
      </w:pPr>
    </w:p>
    <w:p w14:paraId="14BC105D" w14:textId="77777777" w:rsidR="00A343F4" w:rsidRDefault="00A343F4">
      <w:pPr>
        <w:pBdr>
          <w:top w:val="nil"/>
          <w:left w:val="nil"/>
          <w:bottom w:val="nil"/>
          <w:right w:val="nil"/>
          <w:between w:val="nil"/>
        </w:pBdr>
        <w:rPr>
          <w:rFonts w:ascii="Arial" w:eastAsia="Arial" w:hAnsi="Arial" w:cs="Arial"/>
          <w:sz w:val="22"/>
          <w:szCs w:val="22"/>
        </w:rPr>
      </w:pPr>
    </w:p>
    <w:p w14:paraId="0DCC870C" w14:textId="34C800A2" w:rsidR="00A343F4" w:rsidRDefault="0009231D">
      <w:pPr>
        <w:pBdr>
          <w:top w:val="nil"/>
          <w:left w:val="nil"/>
          <w:bottom w:val="nil"/>
          <w:right w:val="nil"/>
          <w:between w:val="nil"/>
        </w:pBdr>
        <w:jc w:val="both"/>
        <w:rPr>
          <w:rFonts w:ascii="Arial" w:eastAsia="Arial" w:hAnsi="Arial" w:cs="Arial"/>
          <w:sz w:val="22"/>
          <w:szCs w:val="22"/>
        </w:rPr>
      </w:pPr>
      <w:bookmarkStart w:id="0" w:name="_heading=h.gjdgxs" w:colFirst="0" w:colLast="0"/>
      <w:bookmarkEnd w:id="0"/>
      <w:r>
        <w:rPr>
          <w:rFonts w:ascii="Arial" w:eastAsia="Arial" w:hAnsi="Arial" w:cs="Arial"/>
          <w:b/>
          <w:sz w:val="22"/>
          <w:szCs w:val="22"/>
        </w:rPr>
        <w:t xml:space="preserve">Madrid, </w:t>
      </w:r>
      <w:r w:rsidR="005E4403">
        <w:rPr>
          <w:rFonts w:ascii="Arial" w:eastAsia="Arial" w:hAnsi="Arial" w:cs="Arial"/>
          <w:b/>
          <w:sz w:val="22"/>
          <w:szCs w:val="22"/>
        </w:rPr>
        <w:t>14</w:t>
      </w:r>
      <w:r>
        <w:rPr>
          <w:rFonts w:ascii="Arial" w:eastAsia="Arial" w:hAnsi="Arial" w:cs="Arial"/>
          <w:b/>
          <w:sz w:val="22"/>
          <w:szCs w:val="22"/>
        </w:rPr>
        <w:t xml:space="preserve"> de octubre de 2024.</w:t>
      </w:r>
      <w:r>
        <w:rPr>
          <w:rFonts w:ascii="Arial" w:eastAsia="Arial" w:hAnsi="Arial" w:cs="Arial"/>
          <w:sz w:val="22"/>
          <w:szCs w:val="22"/>
        </w:rPr>
        <w:t xml:space="preserve"> SEUR, líder en transporte urgente en España, da un paso más en sus servicios de logística 3PL con la creación de la división </w:t>
      </w:r>
      <w:hyperlink r:id="rId8" w:history="1">
        <w:r w:rsidRPr="0009231D">
          <w:rPr>
            <w:rStyle w:val="Hipervnculo"/>
            <w:rFonts w:ascii="Arial" w:eastAsia="Arial" w:hAnsi="Arial" w:cs="Arial"/>
            <w:sz w:val="22"/>
            <w:szCs w:val="22"/>
          </w:rPr>
          <w:t>Fulfillment by SEUR</w:t>
        </w:r>
      </w:hyperlink>
      <w:r>
        <w:rPr>
          <w:rFonts w:ascii="Arial" w:eastAsia="Arial" w:hAnsi="Arial" w:cs="Arial"/>
          <w:sz w:val="22"/>
          <w:szCs w:val="22"/>
        </w:rPr>
        <w:t xml:space="preserve"> a través de la cual integra sus soluciones de almacenaje, picking y transporte nacional e internacional. De esta forma, la compañía ofrece un único interlocutor a sus clientes para la gestión de toda la cadena de valor. Además, SEUR ha adaptado todos los centros logísticos de SEUR multi-cliente y multi-sector a las necesidades de sus clientes, ya sea para operativas B2B o B2C, esta última enfocada, sobre todo, al ecommerce.</w:t>
      </w:r>
    </w:p>
    <w:p w14:paraId="7A6580DE" w14:textId="77777777" w:rsidR="00A343F4" w:rsidRDefault="00A343F4">
      <w:pPr>
        <w:pBdr>
          <w:top w:val="nil"/>
          <w:left w:val="nil"/>
          <w:bottom w:val="nil"/>
          <w:right w:val="nil"/>
          <w:between w:val="nil"/>
        </w:pBdr>
        <w:jc w:val="both"/>
        <w:rPr>
          <w:rFonts w:ascii="Arial" w:eastAsia="Arial" w:hAnsi="Arial" w:cs="Arial"/>
          <w:sz w:val="22"/>
          <w:szCs w:val="22"/>
        </w:rPr>
      </w:pPr>
    </w:p>
    <w:p w14:paraId="230DB69E" w14:textId="77777777" w:rsidR="00A343F4" w:rsidRDefault="0009231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Para la gestión de la logística integral que ofrece Fulfillment by SEUR, la compañía dispone de más de 70.000m2 en cinco puntos clave de la geografía española. Concretamente, un centro en Illescas (Toledo) que cuenta con 37.000m2 ubicados en el primer parque Eco Industrial de Europa, y que dispone de un área específica de temperatura controlada entre 10 y 20º, magnifica ubicación para distribución nacional e internacional.</w:t>
      </w:r>
    </w:p>
    <w:p w14:paraId="60238983" w14:textId="77777777" w:rsidR="00A343F4" w:rsidRDefault="00A343F4">
      <w:pPr>
        <w:pBdr>
          <w:top w:val="nil"/>
          <w:left w:val="nil"/>
          <w:bottom w:val="nil"/>
          <w:right w:val="nil"/>
          <w:between w:val="nil"/>
        </w:pBdr>
        <w:jc w:val="both"/>
        <w:rPr>
          <w:rFonts w:ascii="Arial" w:eastAsia="Arial" w:hAnsi="Arial" w:cs="Arial"/>
          <w:sz w:val="22"/>
          <w:szCs w:val="22"/>
        </w:rPr>
      </w:pPr>
    </w:p>
    <w:p w14:paraId="4E5F56AF" w14:textId="77777777" w:rsidR="00A343F4" w:rsidRDefault="0009231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Por otro lado, SEUR tiene otras instalaciones cercanas a los principales puertos españoles: Barcelona, Valencia, Alicante, desde donde gestiona las operaciones de los clientes que cuentan con importaciones marítimas. Además, SEUR también opera en Canarias para dar un mejor servicio a los clientes de las islas con un importante ahorro de costes y tiempos de distribución.</w:t>
      </w:r>
    </w:p>
    <w:p w14:paraId="3A8D4739" w14:textId="77777777" w:rsidR="00A343F4" w:rsidRDefault="00A343F4">
      <w:pPr>
        <w:pBdr>
          <w:top w:val="nil"/>
          <w:left w:val="nil"/>
          <w:bottom w:val="nil"/>
          <w:right w:val="nil"/>
          <w:between w:val="nil"/>
        </w:pBdr>
        <w:jc w:val="both"/>
        <w:rPr>
          <w:rFonts w:ascii="Arial" w:eastAsia="Arial" w:hAnsi="Arial" w:cs="Arial"/>
          <w:sz w:val="22"/>
          <w:szCs w:val="22"/>
        </w:rPr>
      </w:pPr>
    </w:p>
    <w:p w14:paraId="58F232C4" w14:textId="77777777" w:rsidR="00A343F4" w:rsidRDefault="0009231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Esta solución ofrece también a los clientes una web desde la que se puede realizar el control de los flujos logísticos en tiempo real, así como integraciones a medidas del SGA de logística con los ERP de las empresas, e integraciones simplificadas con las plataformas ecommerce. Además, también ofrece la posibilidad de realizar informes BI adaptados a las necesidades de cada cliente, para ayudarles en la gestión de sus stocks y sus operaciones.</w:t>
      </w:r>
    </w:p>
    <w:p w14:paraId="5E9279F8" w14:textId="77777777" w:rsidR="00A343F4" w:rsidRDefault="00A343F4">
      <w:pPr>
        <w:pBdr>
          <w:top w:val="nil"/>
          <w:left w:val="nil"/>
          <w:bottom w:val="nil"/>
          <w:right w:val="nil"/>
          <w:between w:val="nil"/>
        </w:pBdr>
        <w:jc w:val="both"/>
        <w:rPr>
          <w:rFonts w:ascii="Arial" w:eastAsia="Arial" w:hAnsi="Arial" w:cs="Arial"/>
          <w:sz w:val="22"/>
          <w:szCs w:val="22"/>
        </w:rPr>
      </w:pPr>
    </w:p>
    <w:p w14:paraId="345E0718" w14:textId="77777777" w:rsidR="00A343F4" w:rsidRDefault="0009231D">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“Fulfillment by SEUR supone una evolución lógica en nuestros servicios de logística integral. Nuestro objetivo es seguir adaptándonos a las necesidades de nuestros clientes que operan en un mercado en constante cambio y al que hay que ofrecer respuestas innovadoras. Por ello ofrecemos la máxima flexibilidad y personalización en la gestión del almacenaje, del picking o packaging lo que nos convierte en el mejor socio de logística posible”, afirma Carlos Cavero, director de Fulfillment by SEUR.</w:t>
      </w:r>
    </w:p>
    <w:p w14:paraId="41F76C40" w14:textId="77777777" w:rsidR="0009231D" w:rsidRDefault="0009231D">
      <w:pPr>
        <w:pBdr>
          <w:top w:val="nil"/>
          <w:left w:val="nil"/>
          <w:bottom w:val="nil"/>
          <w:right w:val="nil"/>
          <w:between w:val="nil"/>
        </w:pBdr>
        <w:jc w:val="both"/>
        <w:rPr>
          <w:rFonts w:ascii="Arial" w:eastAsia="Arial" w:hAnsi="Arial" w:cs="Arial"/>
          <w:sz w:val="22"/>
          <w:szCs w:val="22"/>
        </w:rPr>
      </w:pPr>
    </w:p>
    <w:p w14:paraId="3E287BD9" w14:textId="77777777" w:rsidR="0009231D" w:rsidRPr="0009231D" w:rsidRDefault="0009231D" w:rsidP="0009231D">
      <w:pPr>
        <w:pBdr>
          <w:top w:val="nil"/>
          <w:left w:val="nil"/>
          <w:bottom w:val="nil"/>
          <w:right w:val="nil"/>
          <w:between w:val="nil"/>
        </w:pBdr>
        <w:jc w:val="both"/>
        <w:rPr>
          <w:rFonts w:ascii="Arial" w:eastAsia="Arial" w:hAnsi="Arial" w:cs="Arial"/>
          <w:i/>
          <w:iCs/>
          <w:sz w:val="22"/>
          <w:szCs w:val="22"/>
        </w:rPr>
      </w:pPr>
      <w:r w:rsidRPr="0009231D">
        <w:rPr>
          <w:rFonts w:ascii="Arial" w:eastAsia="Arial" w:hAnsi="Arial" w:cs="Arial"/>
          <w:i/>
          <w:iCs/>
          <w:sz w:val="22"/>
          <w:szCs w:val="22"/>
        </w:rPr>
        <w:t xml:space="preserve">Para más información, visita: </w:t>
      </w:r>
      <w:hyperlink r:id="rId9" w:tgtFrame="_blank" w:history="1">
        <w:r w:rsidRPr="0009231D">
          <w:rPr>
            <w:rStyle w:val="Hipervnculo"/>
            <w:rFonts w:ascii="Arial" w:eastAsia="Arial" w:hAnsi="Arial" w:cs="Arial"/>
            <w:i/>
            <w:iCs/>
            <w:sz w:val="22"/>
            <w:szCs w:val="22"/>
          </w:rPr>
          <w:t>https://www.seur.com/es/empresas/logistica-fulfillment-by-seur/</w:t>
        </w:r>
      </w:hyperlink>
    </w:p>
    <w:p w14:paraId="4DD5615E" w14:textId="322403EE" w:rsidR="0009231D" w:rsidRDefault="0009231D">
      <w:pPr>
        <w:pBdr>
          <w:top w:val="nil"/>
          <w:left w:val="nil"/>
          <w:bottom w:val="nil"/>
          <w:right w:val="nil"/>
          <w:between w:val="nil"/>
        </w:pBdr>
        <w:jc w:val="both"/>
        <w:rPr>
          <w:rFonts w:ascii="Arial" w:eastAsia="Arial" w:hAnsi="Arial" w:cs="Arial"/>
          <w:sz w:val="22"/>
          <w:szCs w:val="22"/>
        </w:rPr>
      </w:pPr>
    </w:p>
    <w:p w14:paraId="1643020E" w14:textId="77777777" w:rsidR="00A343F4" w:rsidRDefault="00A343F4">
      <w:pPr>
        <w:pBdr>
          <w:top w:val="nil"/>
          <w:left w:val="nil"/>
          <w:bottom w:val="nil"/>
          <w:right w:val="nil"/>
          <w:between w:val="nil"/>
        </w:pBdr>
        <w:jc w:val="both"/>
        <w:rPr>
          <w:rFonts w:ascii="Arial" w:eastAsia="Arial" w:hAnsi="Arial" w:cs="Arial"/>
          <w:sz w:val="22"/>
          <w:szCs w:val="22"/>
        </w:rPr>
      </w:pPr>
    </w:p>
    <w:p w14:paraId="23B2A0DD" w14:textId="77777777" w:rsidR="00A343F4" w:rsidRDefault="005E4403">
      <w:pPr>
        <w:jc w:val="both"/>
        <w:rPr>
          <w:rFonts w:ascii="Arial" w:eastAsia="Arial" w:hAnsi="Arial" w:cs="Arial"/>
          <w:sz w:val="16"/>
          <w:szCs w:val="16"/>
        </w:rPr>
      </w:pPr>
      <w:r>
        <w:lastRenderedPageBreak/>
        <w:pict w14:anchorId="76B04159">
          <v:rect id="_x0000_i1025" style="width:0;height:1.5pt" o:hralign="center" o:hrstd="t" o:hr="t" fillcolor="#a0a0a0" stroked="f"/>
        </w:pict>
      </w:r>
    </w:p>
    <w:p w14:paraId="16D20698" w14:textId="77777777" w:rsidR="00A343F4" w:rsidRDefault="0009231D">
      <w:pPr>
        <w:spacing w:before="240" w:after="240"/>
        <w:jc w:val="both"/>
        <w:rPr>
          <w:rFonts w:ascii="Arial" w:eastAsia="Arial" w:hAnsi="Arial" w:cs="Arial"/>
          <w:b/>
          <w:sz w:val="16"/>
          <w:szCs w:val="16"/>
        </w:rPr>
      </w:pPr>
      <w:r>
        <w:rPr>
          <w:rFonts w:ascii="Arial" w:eastAsia="Arial" w:hAnsi="Arial" w:cs="Arial"/>
          <w:b/>
          <w:sz w:val="16"/>
          <w:szCs w:val="16"/>
        </w:rPr>
        <w:t>Acerca de SEUR</w:t>
      </w:r>
    </w:p>
    <w:p w14:paraId="1253B390" w14:textId="77777777" w:rsidR="00A343F4" w:rsidRDefault="0009231D">
      <w:pPr>
        <w:spacing w:before="240" w:after="240"/>
        <w:jc w:val="both"/>
        <w:rPr>
          <w:rFonts w:ascii="Arial" w:eastAsia="Arial" w:hAnsi="Arial" w:cs="Arial"/>
          <w:b/>
          <w:sz w:val="16"/>
          <w:szCs w:val="16"/>
        </w:rPr>
      </w:pPr>
      <w:r>
        <w:rPr>
          <w:rFonts w:ascii="Arial" w:eastAsia="Arial" w:hAnsi="Arial" w:cs="Arial"/>
          <w:sz w:val="16"/>
          <w:szCs w:val="16"/>
        </w:rPr>
        <w:t>Nuestros 80 años de historia nos han permitido ser pioneros en el transporte urgente en España y liderar el sector con tres grandes ejes de negocio: internacional, comercio electrónico y el servicio de frío enfocado a la alimentación online.</w:t>
      </w:r>
    </w:p>
    <w:p w14:paraId="301C5396" w14:textId="77777777" w:rsidR="00A343F4" w:rsidRDefault="0009231D">
      <w:pPr>
        <w:keepNext/>
        <w:keepLines/>
        <w:jc w:val="both"/>
        <w:rPr>
          <w:rFonts w:ascii="Arial" w:eastAsia="Arial" w:hAnsi="Arial" w:cs="Arial"/>
          <w:sz w:val="16"/>
          <w:szCs w:val="16"/>
        </w:rPr>
      </w:pPr>
      <w:r>
        <w:rPr>
          <w:rFonts w:ascii="Arial" w:eastAsia="Arial" w:hAnsi="Arial" w:cs="Arial"/>
          <w:sz w:val="16"/>
          <w:szCs w:val="16"/>
        </w:rPr>
        <w:t>Gracias a nuestros 10.000 profesionales y nuestra flota de 6.500 vehículos, damos servicio a empresas de todos los tamaños y sectores, y como parte de Geopost, una de las mayores redes internacionales de transporte urgente, realizamos entregas en todo el mundo.</w:t>
      </w:r>
    </w:p>
    <w:p w14:paraId="49BF64C7" w14:textId="77777777" w:rsidR="00A343F4" w:rsidRDefault="00A343F4">
      <w:pPr>
        <w:keepNext/>
        <w:keepLines/>
        <w:jc w:val="both"/>
        <w:rPr>
          <w:rFonts w:ascii="Arial" w:eastAsia="Arial" w:hAnsi="Arial" w:cs="Arial"/>
          <w:sz w:val="16"/>
          <w:szCs w:val="16"/>
        </w:rPr>
      </w:pPr>
    </w:p>
    <w:p w14:paraId="4E8A047A" w14:textId="77777777" w:rsidR="00A343F4" w:rsidRDefault="0009231D">
      <w:pPr>
        <w:keepNext/>
        <w:keepLines/>
        <w:jc w:val="both"/>
        <w:rPr>
          <w:rFonts w:ascii="Arial" w:eastAsia="Arial" w:hAnsi="Arial" w:cs="Arial"/>
          <w:sz w:val="16"/>
          <w:szCs w:val="16"/>
        </w:rPr>
      </w:pPr>
      <w:r>
        <w:rPr>
          <w:rFonts w:ascii="Arial" w:eastAsia="Arial" w:hAnsi="Arial" w:cs="Arial"/>
          <w:sz w:val="16"/>
          <w:szCs w:val="16"/>
        </w:rPr>
        <w:t>Invertimos constantemente en innovación e infraestructuras para estar más cerca de nuestros clientes y ofrecerles mayor flexibilidad a través de soluciones como Predict, sistema interactivo para concertar la entrega, o SEUR Now, para las entregas súper urgentes en una o dos horas. Apostamos por la logística sostenible con la integración de sistemas de reparto alternativos en grandes ciudades como el uso de vehículos ecológicos, hubs urbanos o nuestra red de puntos Pickup con más de 7.000 tiendas de conveniencia y lockers.</w:t>
      </w:r>
    </w:p>
    <w:p w14:paraId="1FDAA286" w14:textId="77777777" w:rsidR="00A343F4" w:rsidRDefault="0009231D">
      <w:pPr>
        <w:spacing w:before="240" w:line="360" w:lineRule="auto"/>
        <w:jc w:val="both"/>
        <w:rPr>
          <w:rFonts w:ascii="Arial" w:eastAsia="Arial" w:hAnsi="Arial" w:cs="Arial"/>
          <w:b/>
          <w:sz w:val="16"/>
          <w:szCs w:val="16"/>
        </w:rPr>
      </w:pPr>
      <w:r>
        <w:rPr>
          <w:rFonts w:ascii="Arial" w:eastAsia="Arial" w:hAnsi="Arial" w:cs="Arial"/>
          <w:b/>
          <w:sz w:val="16"/>
          <w:szCs w:val="16"/>
        </w:rPr>
        <w:t>Para más información:</w:t>
      </w:r>
    </w:p>
    <w:p w14:paraId="2199BF3B" w14:textId="77777777" w:rsidR="00A343F4" w:rsidRDefault="005E4403">
      <w:pPr>
        <w:spacing w:before="240" w:line="360" w:lineRule="auto"/>
        <w:jc w:val="both"/>
        <w:rPr>
          <w:rFonts w:ascii="Arial" w:eastAsia="Arial" w:hAnsi="Arial" w:cs="Arial"/>
          <w:b/>
          <w:color w:val="1155CC"/>
          <w:sz w:val="16"/>
          <w:szCs w:val="16"/>
          <w:u w:val="single"/>
        </w:rPr>
      </w:pPr>
      <w:hyperlink r:id="rId10" w:anchor="!/SEUR">
        <w:r w:rsidR="0009231D">
          <w:rPr>
            <w:rFonts w:ascii="Arial" w:eastAsia="Arial" w:hAnsi="Arial" w:cs="Arial"/>
            <w:b/>
            <w:color w:val="1155CC"/>
            <w:sz w:val="16"/>
            <w:szCs w:val="16"/>
            <w:u w:val="single"/>
          </w:rPr>
          <w:t>https://twitter.com/SEUR</w:t>
        </w:r>
      </w:hyperlink>
    </w:p>
    <w:p w14:paraId="2249F807" w14:textId="77777777" w:rsidR="00A343F4" w:rsidRDefault="005E4403">
      <w:pPr>
        <w:spacing w:before="240" w:line="360" w:lineRule="auto"/>
        <w:jc w:val="both"/>
        <w:rPr>
          <w:rFonts w:ascii="Arial" w:eastAsia="Arial" w:hAnsi="Arial" w:cs="Arial"/>
          <w:b/>
          <w:color w:val="1155CC"/>
          <w:sz w:val="16"/>
          <w:szCs w:val="16"/>
          <w:u w:val="single"/>
        </w:rPr>
      </w:pPr>
      <w:hyperlink r:id="rId11">
        <w:r w:rsidR="0009231D">
          <w:rPr>
            <w:rFonts w:ascii="Arial" w:eastAsia="Arial" w:hAnsi="Arial" w:cs="Arial"/>
            <w:b/>
            <w:color w:val="1155CC"/>
            <w:sz w:val="16"/>
            <w:szCs w:val="16"/>
            <w:u w:val="single"/>
          </w:rPr>
          <w:t>http://www.linkedin.com/company/SEUR</w:t>
        </w:r>
      </w:hyperlink>
    </w:p>
    <w:p w14:paraId="0ABCE3DC" w14:textId="77777777" w:rsidR="00A343F4" w:rsidRDefault="005E4403">
      <w:pPr>
        <w:spacing w:before="240" w:line="360" w:lineRule="auto"/>
        <w:jc w:val="both"/>
        <w:rPr>
          <w:rFonts w:ascii="Arial" w:eastAsia="Arial" w:hAnsi="Arial" w:cs="Arial"/>
          <w:b/>
          <w:color w:val="1155CC"/>
          <w:sz w:val="16"/>
          <w:szCs w:val="16"/>
          <w:u w:val="single"/>
        </w:rPr>
      </w:pPr>
      <w:hyperlink r:id="rId12">
        <w:r w:rsidR="0009231D">
          <w:rPr>
            <w:rFonts w:ascii="Arial" w:eastAsia="Arial" w:hAnsi="Arial" w:cs="Arial"/>
            <w:b/>
            <w:color w:val="1155CC"/>
            <w:sz w:val="16"/>
            <w:szCs w:val="16"/>
            <w:u w:val="single"/>
          </w:rPr>
          <w:t>https://www.instagram.com/seur.es/</w:t>
        </w:r>
      </w:hyperlink>
    </w:p>
    <w:p w14:paraId="0B7E350F" w14:textId="77777777" w:rsidR="00A343F4" w:rsidRDefault="0009231D">
      <w:pPr>
        <w:spacing w:before="240" w:line="276" w:lineRule="auto"/>
        <w:jc w:val="both"/>
        <w:rPr>
          <w:rFonts w:ascii="Arial" w:eastAsia="Arial" w:hAnsi="Arial" w:cs="Arial"/>
          <w:b/>
          <w:sz w:val="18"/>
          <w:szCs w:val="18"/>
        </w:rPr>
      </w:pPr>
      <w:r>
        <w:rPr>
          <w:rFonts w:ascii="Arial" w:eastAsia="Arial" w:hAnsi="Arial" w:cs="Arial"/>
          <w:b/>
          <w:sz w:val="18"/>
          <w:szCs w:val="18"/>
        </w:rPr>
        <w:t>Gabinete de prensa / Agencia de comunicación SEUR</w:t>
      </w:r>
    </w:p>
    <w:tbl>
      <w:tblPr>
        <w:tblStyle w:val="a4"/>
        <w:tblW w:w="8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45"/>
        <w:gridCol w:w="4245"/>
      </w:tblGrid>
      <w:tr w:rsidR="00A343F4" w14:paraId="4D72A624" w14:textId="77777777">
        <w:trPr>
          <w:trHeight w:val="3345"/>
        </w:trPr>
        <w:tc>
          <w:tcPr>
            <w:tcW w:w="4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63487" w14:textId="77777777" w:rsidR="00A343F4" w:rsidRDefault="0009231D">
            <w:pPr>
              <w:spacing w:before="240" w:line="276" w:lineRule="auto"/>
              <w:ind w:left="120"/>
              <w:jc w:val="both"/>
              <w:rPr>
                <w:rFonts w:ascii="Arial" w:eastAsia="Arial" w:hAnsi="Arial" w:cs="Arial"/>
                <w:b/>
                <w:sz w:val="16"/>
                <w:szCs w:val="16"/>
              </w:rPr>
            </w:pPr>
            <w:r>
              <w:rPr>
                <w:rFonts w:ascii="Arial" w:eastAsia="Arial" w:hAnsi="Arial" w:cs="Arial"/>
                <w:b/>
                <w:sz w:val="16"/>
                <w:szCs w:val="16"/>
              </w:rPr>
              <w:t>Eugenia Llorca/ Beatriz Molero</w:t>
            </w:r>
          </w:p>
          <w:p w14:paraId="65D9DBBC" w14:textId="77777777" w:rsidR="00A343F4" w:rsidRDefault="0009231D">
            <w:pPr>
              <w:spacing w:before="240" w:line="276" w:lineRule="auto"/>
              <w:ind w:left="120"/>
              <w:jc w:val="both"/>
              <w:rPr>
                <w:rFonts w:ascii="Arial" w:eastAsia="Arial" w:hAnsi="Arial" w:cs="Arial"/>
                <w:b/>
                <w:sz w:val="16"/>
                <w:szCs w:val="16"/>
              </w:rPr>
            </w:pPr>
            <w:r>
              <w:rPr>
                <w:rFonts w:ascii="Arial" w:eastAsia="Arial" w:hAnsi="Arial" w:cs="Arial"/>
                <w:b/>
                <w:sz w:val="16"/>
                <w:szCs w:val="16"/>
              </w:rPr>
              <w:t>SEUR</w:t>
            </w:r>
          </w:p>
          <w:p w14:paraId="71CF9A14" w14:textId="77777777" w:rsidR="00A343F4" w:rsidRDefault="0009231D">
            <w:pPr>
              <w:spacing w:before="240" w:line="276" w:lineRule="auto"/>
              <w:ind w:left="120"/>
              <w:jc w:val="both"/>
              <w:rPr>
                <w:rFonts w:ascii="Arial" w:eastAsia="Arial" w:hAnsi="Arial" w:cs="Arial"/>
                <w:b/>
                <w:sz w:val="16"/>
                <w:szCs w:val="16"/>
              </w:rPr>
            </w:pPr>
            <w:r>
              <w:rPr>
                <w:rFonts w:ascii="Arial" w:eastAsia="Arial" w:hAnsi="Arial" w:cs="Arial"/>
                <w:b/>
                <w:sz w:val="16"/>
                <w:szCs w:val="16"/>
              </w:rPr>
              <w:t>692 12 65 62/ 658 76 86 79</w:t>
            </w:r>
          </w:p>
          <w:p w14:paraId="4456E8DA" w14:textId="77777777" w:rsidR="00A343F4" w:rsidRDefault="00A343F4">
            <w:pPr>
              <w:spacing w:before="240" w:line="276" w:lineRule="auto"/>
              <w:ind w:left="120"/>
              <w:jc w:val="both"/>
              <w:rPr>
                <w:rFonts w:ascii="Arial" w:eastAsia="Arial" w:hAnsi="Arial" w:cs="Arial"/>
                <w:b/>
                <w:color w:val="0563C1"/>
                <w:sz w:val="16"/>
                <w:szCs w:val="16"/>
                <w:u w:val="single"/>
              </w:rPr>
            </w:pPr>
          </w:p>
        </w:tc>
        <w:tc>
          <w:tcPr>
            <w:tcW w:w="4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2FC923" w14:textId="77777777" w:rsidR="00A343F4" w:rsidRDefault="0009231D">
            <w:pPr>
              <w:spacing w:before="240" w:line="276" w:lineRule="auto"/>
              <w:ind w:left="120"/>
              <w:jc w:val="both"/>
              <w:rPr>
                <w:rFonts w:ascii="Arial" w:eastAsia="Arial" w:hAnsi="Arial" w:cs="Arial"/>
                <w:b/>
                <w:sz w:val="16"/>
                <w:szCs w:val="16"/>
              </w:rPr>
            </w:pPr>
            <w:r>
              <w:rPr>
                <w:rFonts w:ascii="Arial" w:eastAsia="Arial" w:hAnsi="Arial" w:cs="Arial"/>
                <w:b/>
                <w:sz w:val="16"/>
                <w:szCs w:val="16"/>
              </w:rPr>
              <w:t>Elena Barrera / Rubén Santiago/ Virginia Sánchez</w:t>
            </w:r>
          </w:p>
          <w:p w14:paraId="25442AAB" w14:textId="77777777" w:rsidR="00A343F4" w:rsidRPr="0009231D" w:rsidRDefault="0009231D">
            <w:pPr>
              <w:spacing w:before="240" w:line="276" w:lineRule="auto"/>
              <w:ind w:left="120"/>
              <w:jc w:val="both"/>
              <w:rPr>
                <w:rFonts w:ascii="Arial" w:eastAsia="Arial" w:hAnsi="Arial" w:cs="Arial"/>
                <w:b/>
                <w:sz w:val="16"/>
                <w:szCs w:val="16"/>
                <w:lang w:val="en-US"/>
              </w:rPr>
            </w:pPr>
            <w:r w:rsidRPr="0009231D">
              <w:rPr>
                <w:rFonts w:ascii="Arial" w:eastAsia="Arial" w:hAnsi="Arial" w:cs="Arial"/>
                <w:b/>
                <w:sz w:val="16"/>
                <w:szCs w:val="16"/>
                <w:lang w:val="en-US"/>
              </w:rPr>
              <w:t>TINKLE</w:t>
            </w:r>
          </w:p>
          <w:p w14:paraId="4325ABA0" w14:textId="77777777" w:rsidR="00A343F4" w:rsidRPr="0009231D" w:rsidRDefault="0009231D">
            <w:pPr>
              <w:spacing w:before="240" w:line="276" w:lineRule="auto"/>
              <w:ind w:left="120"/>
              <w:jc w:val="both"/>
              <w:rPr>
                <w:rFonts w:ascii="Arial" w:eastAsia="Arial" w:hAnsi="Arial" w:cs="Arial"/>
                <w:b/>
                <w:sz w:val="16"/>
                <w:szCs w:val="16"/>
                <w:lang w:val="en-US"/>
              </w:rPr>
            </w:pPr>
            <w:r w:rsidRPr="0009231D">
              <w:rPr>
                <w:rFonts w:ascii="Arial" w:eastAsia="Arial" w:hAnsi="Arial" w:cs="Arial"/>
                <w:b/>
                <w:sz w:val="16"/>
                <w:szCs w:val="16"/>
                <w:lang w:val="en-US"/>
              </w:rPr>
              <w:t xml:space="preserve">91 702 10 10 </w:t>
            </w:r>
          </w:p>
          <w:p w14:paraId="1735FA3C" w14:textId="77777777" w:rsidR="00A343F4" w:rsidRPr="0009231D" w:rsidRDefault="0009231D">
            <w:pPr>
              <w:spacing w:before="240" w:line="276" w:lineRule="auto"/>
              <w:ind w:left="120"/>
              <w:jc w:val="both"/>
              <w:rPr>
                <w:rFonts w:ascii="Arial" w:eastAsia="Arial" w:hAnsi="Arial" w:cs="Arial"/>
                <w:b/>
                <w:color w:val="0563C1"/>
                <w:sz w:val="16"/>
                <w:szCs w:val="16"/>
                <w:lang w:val="en-US"/>
              </w:rPr>
            </w:pPr>
            <w:r w:rsidRPr="0009231D">
              <w:rPr>
                <w:rFonts w:ascii="Arial" w:eastAsia="Arial" w:hAnsi="Arial" w:cs="Arial"/>
                <w:b/>
                <w:color w:val="0563C1"/>
                <w:sz w:val="16"/>
                <w:szCs w:val="16"/>
                <w:lang w:val="en-US"/>
              </w:rPr>
              <w:t>ebarrera@tinkle.es</w:t>
            </w:r>
          </w:p>
          <w:p w14:paraId="0CCD92DC" w14:textId="77777777" w:rsidR="00A343F4" w:rsidRPr="0009231D" w:rsidRDefault="005E4403">
            <w:pPr>
              <w:spacing w:before="240" w:line="276" w:lineRule="auto"/>
              <w:ind w:left="120"/>
              <w:jc w:val="both"/>
              <w:rPr>
                <w:rFonts w:ascii="Arial" w:eastAsia="Arial" w:hAnsi="Arial" w:cs="Arial"/>
                <w:b/>
                <w:color w:val="0563C1"/>
                <w:sz w:val="16"/>
                <w:szCs w:val="16"/>
                <w:lang w:val="en-US"/>
              </w:rPr>
            </w:pPr>
            <w:hyperlink r:id="rId13">
              <w:r w:rsidR="0009231D" w:rsidRPr="0009231D">
                <w:rPr>
                  <w:rFonts w:ascii="Arial" w:eastAsia="Arial" w:hAnsi="Arial" w:cs="Arial"/>
                  <w:b/>
                  <w:color w:val="0000FF"/>
                  <w:sz w:val="16"/>
                  <w:szCs w:val="16"/>
                  <w:u w:val="single"/>
                  <w:lang w:val="en-US"/>
                </w:rPr>
                <w:t>rsantiago@tinkle.es</w:t>
              </w:r>
            </w:hyperlink>
          </w:p>
          <w:p w14:paraId="4587CB34" w14:textId="77777777" w:rsidR="00A343F4" w:rsidRDefault="0009231D">
            <w:pPr>
              <w:spacing w:before="240" w:line="276" w:lineRule="auto"/>
              <w:ind w:left="120"/>
              <w:jc w:val="both"/>
              <w:rPr>
                <w:rFonts w:ascii="Arial" w:eastAsia="Arial" w:hAnsi="Arial" w:cs="Arial"/>
                <w:b/>
                <w:color w:val="0563C1"/>
                <w:sz w:val="16"/>
                <w:szCs w:val="16"/>
              </w:rPr>
            </w:pPr>
            <w:r>
              <w:rPr>
                <w:rFonts w:ascii="Arial" w:eastAsia="Arial" w:hAnsi="Arial" w:cs="Arial"/>
                <w:b/>
                <w:color w:val="0563C1"/>
                <w:sz w:val="16"/>
                <w:szCs w:val="16"/>
              </w:rPr>
              <w:t>vsanchez@tinkle.es</w:t>
            </w:r>
          </w:p>
          <w:p w14:paraId="058B5619" w14:textId="77777777" w:rsidR="00A343F4" w:rsidRDefault="00A343F4">
            <w:pPr>
              <w:spacing w:before="240" w:line="276" w:lineRule="auto"/>
              <w:ind w:left="120"/>
              <w:jc w:val="both"/>
              <w:rPr>
                <w:rFonts w:ascii="Arial" w:eastAsia="Arial" w:hAnsi="Arial" w:cs="Arial"/>
                <w:b/>
                <w:color w:val="0563C1"/>
                <w:sz w:val="16"/>
                <w:szCs w:val="16"/>
              </w:rPr>
            </w:pPr>
          </w:p>
        </w:tc>
      </w:tr>
    </w:tbl>
    <w:p w14:paraId="425CA199" w14:textId="77777777" w:rsidR="00A343F4" w:rsidRDefault="00A343F4">
      <w:pPr>
        <w:pBdr>
          <w:top w:val="single" w:sz="4" w:space="1" w:color="000000"/>
        </w:pBdr>
        <w:spacing w:after="200" w:line="360" w:lineRule="auto"/>
        <w:ind w:right="-285"/>
        <w:jc w:val="both"/>
        <w:rPr>
          <w:rFonts w:ascii="Arial" w:eastAsia="Arial" w:hAnsi="Arial" w:cs="Arial"/>
          <w:sz w:val="16"/>
          <w:szCs w:val="16"/>
        </w:rPr>
      </w:pPr>
    </w:p>
    <w:sectPr w:rsidR="00A343F4">
      <w:headerReference w:type="default" r:id="rId14"/>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0B87D4" w14:textId="77777777" w:rsidR="0009231D" w:rsidRDefault="0009231D">
      <w:r>
        <w:separator/>
      </w:r>
    </w:p>
  </w:endnote>
  <w:endnote w:type="continuationSeparator" w:id="0">
    <w:p w14:paraId="3E60DECA" w14:textId="77777777" w:rsidR="0009231D" w:rsidRDefault="00092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41D83BDB-EE78-47B1-9376-C8CE60A9A7C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682CE10C-854C-4F6E-A3C3-5DEC296B012E}"/>
    <w:embedItalic r:id="rId3" w:fontKey="{CC447F42-4534-4B93-A45F-4E9B55D2816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A42117F2-2621-4B25-9117-762B29177CEB}"/>
  </w:font>
  <w:font w:name="Cambria">
    <w:panose1 w:val="02040503050406030204"/>
    <w:charset w:val="00"/>
    <w:family w:val="roman"/>
    <w:pitch w:val="variable"/>
    <w:sig w:usb0="E00006FF" w:usb1="420024FF" w:usb2="02000000" w:usb3="00000000" w:csb0="0000019F" w:csb1="00000000"/>
    <w:embedRegular r:id="rId5" w:fontKey="{329F6470-B318-481C-9286-53F58DE54DA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0B0C3B" w14:textId="77777777" w:rsidR="0009231D" w:rsidRDefault="0009231D">
      <w:r>
        <w:separator/>
      </w:r>
    </w:p>
  </w:footnote>
  <w:footnote w:type="continuationSeparator" w:id="0">
    <w:p w14:paraId="33C78AA2" w14:textId="77777777" w:rsidR="0009231D" w:rsidRDefault="000923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583AF" w14:textId="77777777" w:rsidR="00A343F4" w:rsidRDefault="0009231D">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3A783CE8" wp14:editId="31C564A7">
          <wp:simplePos x="0" y="0"/>
          <wp:positionH relativeFrom="column">
            <wp:posOffset>-241928</wp:posOffset>
          </wp:positionH>
          <wp:positionV relativeFrom="paragraph">
            <wp:posOffset>7620</wp:posOffset>
          </wp:positionV>
          <wp:extent cx="1205865" cy="260350"/>
          <wp:effectExtent l="0" t="0" r="0" b="0"/>
          <wp:wrapSquare wrapText="bothSides" distT="0" distB="0" distL="114300" distR="11430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23151" b="47216"/>
                  <a:stretch>
                    <a:fillRect/>
                  </a:stretch>
                </pic:blipFill>
                <pic:spPr>
                  <a:xfrm>
                    <a:off x="0" y="0"/>
                    <a:ext cx="1205865" cy="2603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CB3225F" wp14:editId="7F3A9031">
          <wp:simplePos x="0" y="0"/>
          <wp:positionH relativeFrom="column">
            <wp:posOffset>5333365</wp:posOffset>
          </wp:positionH>
          <wp:positionV relativeFrom="paragraph">
            <wp:posOffset>-62221</wp:posOffset>
          </wp:positionV>
          <wp:extent cx="756285" cy="419100"/>
          <wp:effectExtent l="0" t="0" r="0" b="0"/>
          <wp:wrapSquare wrapText="bothSides" distT="0" distB="0" distL="114300" distR="114300"/>
          <wp:docPr id="12" name="image1.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Interfaz de usuario gráfica&#10;&#10;Descripción generada automáticamente"/>
                  <pic:cNvPicPr preferRelativeResize="0"/>
                </pic:nvPicPr>
                <pic:blipFill>
                  <a:blip r:embed="rId2"/>
                  <a:srcRect l="48441"/>
                  <a:stretch>
                    <a:fillRect/>
                  </a:stretch>
                </pic:blipFill>
                <pic:spPr>
                  <a:xfrm>
                    <a:off x="0" y="0"/>
                    <a:ext cx="756285" cy="419100"/>
                  </a:xfrm>
                  <a:prstGeom prst="rect">
                    <a:avLst/>
                  </a:prstGeom>
                  <a:ln/>
                </pic:spPr>
              </pic:pic>
            </a:graphicData>
          </a:graphic>
        </wp:anchor>
      </w:drawing>
    </w:r>
  </w:p>
  <w:p w14:paraId="1739816E" w14:textId="77777777" w:rsidR="00A343F4" w:rsidRDefault="00A343F4">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39C549D"/>
    <w:multiLevelType w:val="multilevel"/>
    <w:tmpl w:val="AC3C0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78417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3F4"/>
    <w:rsid w:val="0009231D"/>
    <w:rsid w:val="003C3621"/>
    <w:rsid w:val="005E4403"/>
    <w:rsid w:val="00A343F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7B50126"/>
  <w15:docId w15:val="{9953BABD-EBF6-4558-9044-610545979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343DA5"/>
    <w:rPr>
      <w:sz w:val="16"/>
      <w:szCs w:val="16"/>
    </w:rPr>
  </w:style>
  <w:style w:type="paragraph" w:styleId="Textocomentario">
    <w:name w:val="annotation text"/>
    <w:basedOn w:val="Normal"/>
    <w:link w:val="TextocomentarioCar"/>
    <w:uiPriority w:val="99"/>
    <w:unhideWhenUsed/>
    <w:rsid w:val="00343DA5"/>
    <w:rPr>
      <w:sz w:val="20"/>
      <w:szCs w:val="20"/>
    </w:rPr>
  </w:style>
  <w:style w:type="character" w:customStyle="1" w:styleId="TextocomentarioCar">
    <w:name w:val="Texto comentario Car"/>
    <w:basedOn w:val="Fuentedeprrafopredeter"/>
    <w:link w:val="Textocomentario"/>
    <w:uiPriority w:val="99"/>
    <w:rsid w:val="00343DA5"/>
    <w:rPr>
      <w:sz w:val="20"/>
      <w:szCs w:val="20"/>
    </w:rPr>
  </w:style>
  <w:style w:type="paragraph" w:styleId="Asuntodelcomentario">
    <w:name w:val="annotation subject"/>
    <w:basedOn w:val="Textocomentario"/>
    <w:next w:val="Textocomentario"/>
    <w:link w:val="AsuntodelcomentarioCar"/>
    <w:uiPriority w:val="99"/>
    <w:semiHidden/>
    <w:unhideWhenUsed/>
    <w:rsid w:val="00343DA5"/>
    <w:rPr>
      <w:b/>
      <w:bCs/>
    </w:rPr>
  </w:style>
  <w:style w:type="character" w:customStyle="1" w:styleId="AsuntodelcomentarioCar">
    <w:name w:val="Asunto del comentario Car"/>
    <w:basedOn w:val="TextocomentarioCar"/>
    <w:link w:val="Asuntodelcomentario"/>
    <w:uiPriority w:val="99"/>
    <w:semiHidden/>
    <w:rsid w:val="00343DA5"/>
    <w:rPr>
      <w:b/>
      <w:bCs/>
      <w:sz w:val="20"/>
      <w:szCs w:val="20"/>
    </w:rPr>
  </w:style>
  <w:style w:type="paragraph" w:styleId="Revisin">
    <w:name w:val="Revision"/>
    <w:hidden/>
    <w:uiPriority w:val="99"/>
    <w:semiHidden/>
    <w:rsid w:val="00343DA5"/>
  </w:style>
  <w:style w:type="table" w:customStyle="1" w:styleId="a0">
    <w:basedOn w:val="TableNormal4"/>
    <w:tblPr>
      <w:tblStyleRowBandSize w:val="1"/>
      <w:tblStyleColBandSize w:val="1"/>
      <w:tblCellMar>
        <w:left w:w="115" w:type="dxa"/>
        <w:right w:w="115" w:type="dxa"/>
      </w:tblCellMar>
    </w:tblPr>
  </w:style>
  <w:style w:type="paragraph" w:styleId="Textonotapie">
    <w:name w:val="footnote text"/>
    <w:basedOn w:val="Normal"/>
    <w:link w:val="TextonotapieCar"/>
    <w:uiPriority w:val="99"/>
    <w:semiHidden/>
    <w:unhideWhenUsed/>
    <w:rsid w:val="0079767B"/>
    <w:rPr>
      <w:sz w:val="20"/>
      <w:szCs w:val="20"/>
    </w:rPr>
  </w:style>
  <w:style w:type="character" w:customStyle="1" w:styleId="TextonotapieCar">
    <w:name w:val="Texto nota pie Car"/>
    <w:basedOn w:val="Fuentedeprrafopredeter"/>
    <w:link w:val="Textonotapie"/>
    <w:uiPriority w:val="99"/>
    <w:semiHidden/>
    <w:rsid w:val="0079767B"/>
    <w:rPr>
      <w:sz w:val="20"/>
      <w:szCs w:val="20"/>
    </w:rPr>
  </w:style>
  <w:style w:type="character" w:styleId="Refdenotaalpie">
    <w:name w:val="footnote reference"/>
    <w:basedOn w:val="Fuentedeprrafopredeter"/>
    <w:uiPriority w:val="99"/>
    <w:semiHidden/>
    <w:unhideWhenUsed/>
    <w:rsid w:val="0079767B"/>
    <w:rPr>
      <w:vertAlign w:val="superscript"/>
    </w:rPr>
  </w:style>
  <w:style w:type="character" w:styleId="Hipervnculo">
    <w:name w:val="Hyperlink"/>
    <w:basedOn w:val="Fuentedeprrafopredeter"/>
    <w:uiPriority w:val="99"/>
    <w:unhideWhenUsed/>
    <w:rsid w:val="0079767B"/>
    <w:rPr>
      <w:color w:val="0000FF" w:themeColor="hyperlink"/>
      <w:u w:val="single"/>
    </w:rPr>
  </w:style>
  <w:style w:type="character" w:styleId="Mencinsinresolver">
    <w:name w:val="Unresolved Mention"/>
    <w:basedOn w:val="Fuentedeprrafopredeter"/>
    <w:uiPriority w:val="99"/>
    <w:semiHidden/>
    <w:unhideWhenUsed/>
    <w:rsid w:val="0079767B"/>
    <w:rPr>
      <w:color w:val="605E5C"/>
      <w:shd w:val="clear" w:color="auto" w:fill="E1DFDD"/>
    </w:r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297291">
      <w:bodyDiv w:val="1"/>
      <w:marLeft w:val="0"/>
      <w:marRight w:val="0"/>
      <w:marTop w:val="0"/>
      <w:marBottom w:val="0"/>
      <w:divBdr>
        <w:top w:val="none" w:sz="0" w:space="0" w:color="auto"/>
        <w:left w:val="none" w:sz="0" w:space="0" w:color="auto"/>
        <w:bottom w:val="none" w:sz="0" w:space="0" w:color="auto"/>
        <w:right w:val="none" w:sz="0" w:space="0" w:color="auto"/>
      </w:divBdr>
    </w:div>
    <w:div w:id="5267982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eur.com/es/empresas/logistica-fulfillment-by-seur/" TargetMode="External"/><Relationship Id="rId13" Type="http://schemas.openxmlformats.org/officeDocument/2006/relationships/hyperlink" Target="mailto:rsantiago@tinkle.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stagram.com/seur.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SEU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witter.com/" TargetMode="External"/><Relationship Id="rId4" Type="http://schemas.openxmlformats.org/officeDocument/2006/relationships/settings" Target="settings.xml"/><Relationship Id="rId9" Type="http://schemas.openxmlformats.org/officeDocument/2006/relationships/hyperlink" Target="https://urldefense.com/v3/__https:/www.seur.com/es/empresas/logistica-fulfillment-by-seur/__;!!IHJ3XrWN4X8!JYMZxXd9LgZQSirXo5I22DS8pLsO9G8_HB6sQHCM3OgYD0PfPUSFImigtZMCWlHuGN0GW76XD1y19D60HwEL7w$"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f2UHyCFqVImhwmacFyVvqTVWw==">CgMxLjAyCGguZ2pkZ3hzOAByITFXNDEweWE4T1V4aVp6TEJUUTR2aGVCMWtmZkF1Q0ZkbA==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736</Words>
  <Characters>4050</Characters>
  <Application>Microsoft Office Word</Application>
  <DocSecurity>0</DocSecurity>
  <Lines>33</Lines>
  <Paragraphs>9</Paragraphs>
  <ScaleCrop>false</ScaleCrop>
  <Company/>
  <LinksUpToDate>false</LinksUpToDate>
  <CharactersWithSpaces>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Barrera</dc:creator>
  <cp:lastModifiedBy>Ruben Santiago</cp:lastModifiedBy>
  <cp:revision>3</cp:revision>
  <dcterms:created xsi:type="dcterms:W3CDTF">2024-10-01T14:02:00Z</dcterms:created>
  <dcterms:modified xsi:type="dcterms:W3CDTF">2024-10-14T11:35:00Z</dcterms:modified>
</cp:coreProperties>
</file>