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8DE4" w14:textId="77777777" w:rsidR="007656FD" w:rsidRDefault="0063220B">
      <w:pPr>
        <w:tabs>
          <w:tab w:val="left" w:pos="7000"/>
        </w:tabs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SEUR apuesta por la economía circular con el nuevo servicio Buy Back </w:t>
      </w:r>
    </w:p>
    <w:p w14:paraId="56BE4143" w14:textId="77777777" w:rsidR="007656FD" w:rsidRDefault="007656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</w:rPr>
      </w:pPr>
    </w:p>
    <w:p w14:paraId="5BDA9495" w14:textId="77777777" w:rsidR="007656FD" w:rsidRDefault="00632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La compañía, de la mano de la empresa Recommerce, estrena este proyecto piloto con el objetivo de impulsar la economía circular a través del reacondicionamiento de dispositivos electrónicos</w:t>
      </w:r>
    </w:p>
    <w:p w14:paraId="6B8311E3" w14:textId="77777777" w:rsidR="007656FD" w:rsidRDefault="007656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Calibri" w:eastAsia="Calibri" w:hAnsi="Calibri" w:cs="Calibri"/>
          <w:color w:val="000000"/>
        </w:rPr>
      </w:pPr>
    </w:p>
    <w:p w14:paraId="1E5211AD" w14:textId="77777777" w:rsidR="007656FD" w:rsidRDefault="00632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Este servicio pionero contribuye a la reutilización del móvil, tableta u ordenador y a la reducción de la huella de carbono</w:t>
      </w:r>
    </w:p>
    <w:p w14:paraId="4D7CD604" w14:textId="77777777" w:rsidR="007656FD" w:rsidRDefault="007656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Calibri" w:eastAsia="Calibri" w:hAnsi="Calibri" w:cs="Calibri"/>
          <w:color w:val="000000"/>
        </w:rPr>
      </w:pPr>
    </w:p>
    <w:p w14:paraId="492B2BD2" w14:textId="3A6502A6" w:rsidR="007656FD" w:rsidRDefault="0063220B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Madrid, </w:t>
      </w:r>
      <w:r w:rsidR="00A656CC">
        <w:rPr>
          <w:rFonts w:ascii="Calibri" w:eastAsia="Calibri" w:hAnsi="Calibri" w:cs="Calibri"/>
          <w:b/>
        </w:rPr>
        <w:t>19</w:t>
      </w:r>
      <w:r>
        <w:rPr>
          <w:rFonts w:ascii="Calibri" w:eastAsia="Calibri" w:hAnsi="Calibri" w:cs="Calibri"/>
          <w:b/>
        </w:rPr>
        <w:t xml:space="preserve"> de octubre de 2023</w:t>
      </w:r>
      <w:r>
        <w:rPr>
          <w:rFonts w:ascii="Calibri" w:eastAsia="Calibri" w:hAnsi="Calibri" w:cs="Calibri"/>
        </w:rPr>
        <w:t xml:space="preserve"> – SEUR, la compañía líder de transporte urgente en España, vuelve a innovar para ofrecer una mejor experiencia a sus clientes. En este caso, colabora con la empresa francesa Recommerce en el proyecto Buy Back, un servicio piloto que facilita la reutilización de dispositivos electrónicos mediante su venta y reacondicionamiento.</w:t>
      </w:r>
    </w:p>
    <w:p w14:paraId="183D055D" w14:textId="77777777" w:rsidR="007656FD" w:rsidRDefault="007656FD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78036DBD" w14:textId="77777777" w:rsidR="007656FD" w:rsidRDefault="0063220B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 servicio fue lanzado por primera vez en Francia a través de Chronopost, una de las empresas europeas del grupo Geopost, como parte de la iniciativa HelloDPD. Buy Back permite a los compradores online poder sacar el máximo partido a los dispositivos electrónicos que ya no utilizan, con tan solo unos pocos clics a través de nuestra web seur.com, en un proceso muy sencillo para los usuarios. En este sentido, a través de su colaboración con Recommerce, SEUR tiene como objetivo contribuir a la protección del medioambiente y reducir la huella de carbono, puesto que promueve la economía circular mediante la reutilización de dispositivos electrónicos de segunda mano.</w:t>
      </w:r>
    </w:p>
    <w:p w14:paraId="3695EB44" w14:textId="77777777" w:rsidR="007656FD" w:rsidRDefault="007656FD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306F5011" w14:textId="77777777" w:rsidR="007656FD" w:rsidRDefault="00632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Karen Thouret, responsable de E-commerce, Digital y Experiencia de Cliente de SEUR, señala que “el despliegue de este servicio se adapta a nuevos hábitos de los consumidores en España, sensibilizados con los retos sociales y ambientales, influenciados por productos más responsables y sostenibles. Los consumidores han cambiado sus preferencias tomando decisiones más conscientes. Economía circular y decisión de compra son dos conceptos que últimamente van muy ligados entre sí; por ello, SEUR quiere facilitar soluciones disruptivas que respondan al reto de la economía circular, al ofrecer una forma sencilla para revender, en pocos clics, el móvil, la tablet y el ordenador”.</w:t>
      </w:r>
    </w:p>
    <w:p w14:paraId="395F7724" w14:textId="77777777" w:rsidR="007656FD" w:rsidRDefault="007656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</w:rPr>
      </w:pPr>
    </w:p>
    <w:p w14:paraId="4EEBD12A" w14:textId="2D2B8B52" w:rsidR="00DD5009" w:rsidRDefault="00DD5009" w:rsidP="00463CF8">
      <w:pPr>
        <w:jc w:val="both"/>
        <w:rPr>
          <w:rFonts w:ascii="Calibri" w:eastAsia="Calibri" w:hAnsi="Calibri" w:cs="Calibri"/>
        </w:rPr>
      </w:pPr>
      <w:r w:rsidRPr="00DD5009">
        <w:rPr>
          <w:rFonts w:ascii="Calibri" w:eastAsia="Calibri" w:hAnsi="Calibri" w:cs="Calibri"/>
        </w:rPr>
        <w:t xml:space="preserve">Solène Gueirard, Country Manager España Recommerce declara que </w:t>
      </w:r>
      <w:bookmarkStart w:id="0" w:name="_Hlk148599376"/>
      <w:r w:rsidRPr="00DD5009">
        <w:rPr>
          <w:rFonts w:ascii="Calibri" w:eastAsia="Calibri" w:hAnsi="Calibri" w:cs="Calibri"/>
        </w:rPr>
        <w:t>"</w:t>
      </w:r>
      <w:r w:rsidR="00D26BF5">
        <w:rPr>
          <w:rFonts w:ascii="Calibri" w:eastAsia="Calibri" w:hAnsi="Calibri" w:cs="Calibri"/>
        </w:rPr>
        <w:t>e</w:t>
      </w:r>
      <w:r w:rsidRPr="00DD5009">
        <w:rPr>
          <w:rFonts w:ascii="Calibri" w:eastAsia="Calibri" w:hAnsi="Calibri" w:cs="Calibri"/>
        </w:rPr>
        <w:t>l primer paso de la economía circular para dar una segunda vida a los equipos tecnológicos es recuperarlos de los consumidores a quienes no les sirve</w:t>
      </w:r>
      <w:r w:rsidR="00D26BF5">
        <w:rPr>
          <w:rFonts w:ascii="Calibri" w:eastAsia="Calibri" w:hAnsi="Calibri" w:cs="Calibri"/>
        </w:rPr>
        <w:t>n</w:t>
      </w:r>
      <w:r w:rsidRPr="00DD5009">
        <w:rPr>
          <w:rFonts w:ascii="Calibri" w:eastAsia="Calibri" w:hAnsi="Calibri" w:cs="Calibri"/>
        </w:rPr>
        <w:t xml:space="preserve"> más, a cambio del valor correspondiente. De hecho, según nuestro estudio de mercado realizado con Kantar, el 57% de los consumidores españoles afirma que conserva su antiguo terminal en caso de necesidad</w:t>
      </w:r>
      <w:r>
        <w:rPr>
          <w:rFonts w:ascii="Calibri" w:eastAsia="Calibri" w:hAnsi="Calibri" w:cs="Calibri"/>
        </w:rPr>
        <w:t>, lo que demuestra el gran potencial de tal oferta para su poder adquisitivo</w:t>
      </w:r>
      <w:r w:rsidR="00F10C98">
        <w:rPr>
          <w:rFonts w:ascii="Calibri" w:eastAsia="Calibri" w:hAnsi="Calibri" w:cs="Calibri"/>
        </w:rPr>
        <w:t xml:space="preserve"> y el medio ambiente.  </w:t>
      </w:r>
    </w:p>
    <w:bookmarkEnd w:id="0"/>
    <w:p w14:paraId="4B3015A3" w14:textId="77777777" w:rsidR="00DD5009" w:rsidRDefault="00DD5009" w:rsidP="00463CF8">
      <w:pPr>
        <w:jc w:val="both"/>
        <w:rPr>
          <w:rFonts w:ascii="Calibri" w:eastAsia="Calibri" w:hAnsi="Calibri" w:cs="Calibri"/>
        </w:rPr>
      </w:pPr>
    </w:p>
    <w:p w14:paraId="0A7A41B0" w14:textId="6A1E72EB" w:rsidR="00DD5009" w:rsidRPr="00DD5009" w:rsidRDefault="00DD5009" w:rsidP="00463CF8">
      <w:pPr>
        <w:jc w:val="both"/>
        <w:rPr>
          <w:rFonts w:ascii="Calibri" w:eastAsia="Calibri" w:hAnsi="Calibri" w:cs="Calibri"/>
        </w:rPr>
      </w:pPr>
      <w:r w:rsidRPr="00DD5009">
        <w:rPr>
          <w:rFonts w:ascii="Calibri" w:eastAsia="Calibri" w:hAnsi="Calibri" w:cs="Calibri"/>
        </w:rPr>
        <w:t xml:space="preserve">Gracias a este proyecto con SEUR, </w:t>
      </w:r>
      <w:r w:rsidR="0063220B">
        <w:rPr>
          <w:rFonts w:ascii="Calibri" w:eastAsia="Calibri" w:hAnsi="Calibri" w:cs="Calibri"/>
        </w:rPr>
        <w:t>empresa de transporte</w:t>
      </w:r>
      <w:r w:rsidRPr="00DD5009">
        <w:rPr>
          <w:rFonts w:ascii="Calibri" w:eastAsia="Calibri" w:hAnsi="Calibri" w:cs="Calibri"/>
        </w:rPr>
        <w:t xml:space="preserve"> con una fuerte presencia local, podemos acercarnos más a los consumidores españoles ofreciéndoles una solución de recompra sencilla y accesible gracias a los numerosos puntos de recogida de SEUR</w:t>
      </w:r>
      <w:r>
        <w:rPr>
          <w:rFonts w:ascii="Calibri" w:eastAsia="Calibri" w:hAnsi="Calibri" w:cs="Calibri"/>
        </w:rPr>
        <w:t>”</w:t>
      </w:r>
      <w:r w:rsidRPr="00DD5009">
        <w:rPr>
          <w:rFonts w:ascii="Calibri" w:eastAsia="Calibri" w:hAnsi="Calibri" w:cs="Calibri"/>
        </w:rPr>
        <w:t>.</w:t>
      </w:r>
    </w:p>
    <w:p w14:paraId="73055E5F" w14:textId="77777777" w:rsidR="007656FD" w:rsidRDefault="007656FD" w:rsidP="00463C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</w:rPr>
      </w:pPr>
    </w:p>
    <w:p w14:paraId="30025CB9" w14:textId="77777777" w:rsidR="007656FD" w:rsidRDefault="0063220B">
      <w:pPr>
        <w:shd w:val="clear" w:color="auto" w:fill="FFFFFF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Los e-shoppers habituales españoles compran más tecnología online y venden productos que no necesitan de forma más frecuente</w:t>
      </w:r>
    </w:p>
    <w:p w14:paraId="65ABE292" w14:textId="77777777" w:rsidR="007656FD" w:rsidRDefault="007656FD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14:paraId="0E1FF22E" w14:textId="77777777" w:rsidR="007656FD" w:rsidRDefault="0063220B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Según datos del último E-shopper barometer de Geopost, el 35% de los usuarios españoles que compran por Internet apuestan por adquirir gadgets y productos tecnológicos online, 6 puntos por encima del anterior estudio. Estas cifras respaldan el lanzamiento de Buy Back, un servicio que responde a la creciente demanda de este tipo de productos por parte de los consumidores. Asimismo, el estudio destaca que un 67% de los e-shoppers habituales venden productos en buenas condiciones, lo que también avala la conveniencia de soluciones de economía circular como Buy Back.</w:t>
      </w:r>
    </w:p>
    <w:p w14:paraId="7A9A7AD7" w14:textId="77777777" w:rsidR="007656FD" w:rsidRDefault="007656FD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136789C9" w14:textId="77777777" w:rsidR="007656FD" w:rsidRDefault="007656FD">
      <w:pPr>
        <w:pBdr>
          <w:top w:val="single" w:sz="4" w:space="1" w:color="000000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</w:p>
    <w:p w14:paraId="061DAB48" w14:textId="77777777" w:rsidR="007656FD" w:rsidRDefault="0063220B">
      <w:pPr>
        <w:pBdr>
          <w:top w:val="single" w:sz="4" w:space="1" w:color="000000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 xml:space="preserve">Acerca de SEUR </w:t>
      </w:r>
    </w:p>
    <w:p w14:paraId="3B4092AB" w14:textId="77777777" w:rsidR="007656FD" w:rsidRDefault="0063220B">
      <w:pPr>
        <w:pBdr>
          <w:top w:val="single" w:sz="4" w:space="1" w:color="000000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Nuestros más de 80 años de historia nos han permitido ser pioneros en el transporte urgente en España, con tres grandes ejes de negocio: internacional, comercio electrónico y negocio B2B.</w:t>
      </w:r>
    </w:p>
    <w:p w14:paraId="374775B9" w14:textId="77777777" w:rsidR="007656FD" w:rsidRDefault="006322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Gracias a nuestros más de 10.000 profesionales y a nuestra flota de 6.500 vehículos, damos servicio a empresas de todos los tamaños y sectores y, como parte de Geopost, una de las mayores redes internacionales de transporte urgente, realizamos entregas en todo el mundo.</w:t>
      </w:r>
    </w:p>
    <w:p w14:paraId="4B7C1E9C" w14:textId="77777777" w:rsidR="007656FD" w:rsidRDefault="007656FD"/>
    <w:p w14:paraId="73AF2FCB" w14:textId="77777777" w:rsidR="007656FD" w:rsidRDefault="006322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Invertimos constantemente en innovación e infraestructuras para estar más cerca de nuestros clientes y ofrecerles mayor flexibilidad a través de soluciones como Predict, sistema interactivo para concertar la entrega, o SEUR Now, para las entregas superurgentes en una o dos horas. Apostamos por la logística sostenible con la integración de sistemas de reparto alternativos en grandes ciudades como el uso de vehículos ecológicos, hubs urbanos o nuestra red de puntos Pickup con más de 4.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color w:val="000000"/>
          <w:sz w:val="16"/>
          <w:szCs w:val="16"/>
        </w:rPr>
        <w:t>00 puntos, entre tiendas de conveniencia y lockers.</w:t>
      </w:r>
    </w:p>
    <w:p w14:paraId="22C978E2" w14:textId="77777777" w:rsidR="007656FD" w:rsidRDefault="007656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</w:p>
    <w:p w14:paraId="262F2C94" w14:textId="77777777" w:rsidR="007656FD" w:rsidRDefault="006322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Acerca de Recommerce</w:t>
      </w:r>
    </w:p>
    <w:p w14:paraId="7ACDDF43" w14:textId="77777777" w:rsidR="007656FD" w:rsidRDefault="007656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6"/>
          <w:szCs w:val="16"/>
          <w:u w:val="single"/>
        </w:rPr>
      </w:pPr>
    </w:p>
    <w:p w14:paraId="6ABF6CDB" w14:textId="77777777" w:rsidR="00DD5009" w:rsidRDefault="00DD5009" w:rsidP="00DD5009">
      <w:pPr>
        <w:rPr>
          <w:rFonts w:ascii="Arial" w:eastAsia="Arial" w:hAnsi="Arial" w:cs="Arial"/>
          <w:color w:val="000000"/>
          <w:sz w:val="16"/>
          <w:szCs w:val="16"/>
        </w:rPr>
      </w:pPr>
      <w:r w:rsidRPr="00DD5009">
        <w:rPr>
          <w:rFonts w:ascii="Arial" w:eastAsia="Arial" w:hAnsi="Arial" w:cs="Arial"/>
          <w:color w:val="000000"/>
          <w:sz w:val="16"/>
          <w:szCs w:val="16"/>
        </w:rPr>
        <w:t>RECOMMERCE GROUP es el pionero europeo del reacondicionamiento de productos de alta tecnología, en particular smartphones. Fundada en 2009, Recommerce compra equipos usados, ofrece soluciones de recompra para particulares y empresas, reacondiciona y revende equipos reacondicionados.</w:t>
      </w:r>
    </w:p>
    <w:p w14:paraId="7A05DB3F" w14:textId="77777777" w:rsidR="00DD5009" w:rsidRDefault="00DD5009" w:rsidP="00DD5009">
      <w:pPr>
        <w:rPr>
          <w:rFonts w:ascii="Arial" w:eastAsia="Arial" w:hAnsi="Arial" w:cs="Arial"/>
          <w:color w:val="000000"/>
          <w:sz w:val="16"/>
          <w:szCs w:val="16"/>
        </w:rPr>
      </w:pPr>
      <w:r w:rsidRPr="00DD5009">
        <w:rPr>
          <w:rFonts w:ascii="Arial" w:eastAsia="Arial" w:hAnsi="Arial" w:cs="Arial"/>
          <w:color w:val="000000"/>
          <w:sz w:val="16"/>
          <w:szCs w:val="16"/>
        </w:rPr>
        <w:br/>
        <w:t>La empresa distribuye sus productos reacondicionados bajo la marca registrada "Recommerce©" en muchos países europeos online y a través de distribuidores y operadores de telecomunicaciones. Dentro de la lógica de la economía circular y sostenible, la empresa promueve la recompra y reutilización de equipos mediante la implantación de tecnologías de inteligencia artificial aplicadas al sector industrial.</w:t>
      </w:r>
    </w:p>
    <w:p w14:paraId="267D33AE" w14:textId="4CBFED77" w:rsidR="007656FD" w:rsidRPr="00DD5009" w:rsidRDefault="00DD5009" w:rsidP="00DD5009">
      <w:pPr>
        <w:rPr>
          <w:rFonts w:ascii="Arial" w:eastAsia="Arial" w:hAnsi="Arial" w:cs="Arial"/>
          <w:color w:val="000000"/>
          <w:sz w:val="16"/>
          <w:szCs w:val="16"/>
        </w:rPr>
      </w:pPr>
      <w:r w:rsidRPr="00DD5009">
        <w:rPr>
          <w:rFonts w:ascii="Arial" w:eastAsia="Arial" w:hAnsi="Arial" w:cs="Arial"/>
          <w:color w:val="000000"/>
          <w:sz w:val="16"/>
          <w:szCs w:val="16"/>
        </w:rPr>
        <w:br/>
        <w:t>Recommerce está certificada ISO 14001, ISO 9001 e ISO 27001 por DNV, ha obtenido el label RecQ - Quality Refurbishment -, primer label europeo que certifica la calidad del producto final por DEKRA Certifications, así como la certificación Gold por Ecovadis por su política de RSC.</w:t>
      </w:r>
      <w:r w:rsidRPr="00DD5009">
        <w:rPr>
          <w:rFonts w:ascii="Arial" w:eastAsia="Arial" w:hAnsi="Arial" w:cs="Arial"/>
          <w:color w:val="000000"/>
          <w:sz w:val="16"/>
          <w:szCs w:val="16"/>
        </w:rPr>
        <w:br/>
        <w:t xml:space="preserve">Más información en : </w:t>
      </w:r>
      <w:hyperlink r:id="rId8" w:tgtFrame="_blank" w:history="1">
        <w:r w:rsidRPr="00DD5009">
          <w:rPr>
            <w:rFonts w:ascii="Arial" w:eastAsia="Arial" w:hAnsi="Arial" w:cs="Arial"/>
            <w:color w:val="000000"/>
            <w:sz w:val="16"/>
            <w:szCs w:val="16"/>
          </w:rPr>
          <w:t>http://www.recommerce-group.com</w:t>
        </w:r>
      </w:hyperlink>
    </w:p>
    <w:p w14:paraId="2C345328" w14:textId="77777777" w:rsidR="007656FD" w:rsidRDefault="0063220B">
      <w:pPr>
        <w:spacing w:before="240"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Para más información:</w:t>
      </w:r>
    </w:p>
    <w:p w14:paraId="6E67012B" w14:textId="77777777" w:rsidR="007656FD" w:rsidRDefault="0063220B">
      <w:pPr>
        <w:spacing w:before="240" w:line="360" w:lineRule="auto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https://www.facebook.com/FundacionSEUR</w:t>
      </w:r>
    </w:p>
    <w:p w14:paraId="00A4AE15" w14:textId="77777777" w:rsidR="007656FD" w:rsidRDefault="0063220B">
      <w:pPr>
        <w:spacing w:before="24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9" w:anchor="!/SEUR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https://twitter.com/SEUR</w:t>
        </w:r>
      </w:hyperlink>
    </w:p>
    <w:p w14:paraId="48B71EFD" w14:textId="77777777" w:rsidR="007656FD" w:rsidRDefault="0063220B">
      <w:pPr>
        <w:spacing w:before="24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10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http://www.linkedin.com/company/SEUR</w:t>
        </w:r>
      </w:hyperlink>
    </w:p>
    <w:p w14:paraId="342CB511" w14:textId="77777777" w:rsidR="007656FD" w:rsidRDefault="0063220B">
      <w:pPr>
        <w:spacing w:before="240"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hyperlink r:id="rId11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https://www.instagram.com/seur.es/</w:t>
        </w:r>
      </w:hyperlink>
    </w:p>
    <w:p w14:paraId="322B145C" w14:textId="77777777" w:rsidR="007656FD" w:rsidRDefault="007656FD">
      <w:pPr>
        <w:spacing w:before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39B8D654" w14:textId="77777777" w:rsidR="007656FD" w:rsidRDefault="0063220B">
      <w:pPr>
        <w:spacing w:before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Gabinete de prensa / Agencia de comunicación SEUR</w:t>
      </w:r>
    </w:p>
    <w:tbl>
      <w:tblPr>
        <w:tblStyle w:val="a9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45"/>
      </w:tblGrid>
      <w:tr w:rsidR="007656FD" w14:paraId="3451899B" w14:textId="77777777">
        <w:trPr>
          <w:trHeight w:val="3345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243E" w14:textId="77777777" w:rsidR="007656FD" w:rsidRDefault="0063220B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Eugenia Llorca/ Beatriz Molero / Belén Juliá</w:t>
            </w:r>
          </w:p>
          <w:p w14:paraId="2A921C31" w14:textId="77777777" w:rsidR="007656FD" w:rsidRDefault="0063220B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SEUR</w:t>
            </w:r>
          </w:p>
          <w:p w14:paraId="1D370702" w14:textId="77777777" w:rsidR="007656FD" w:rsidRDefault="007656FD" w:rsidP="00891691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A979" w14:textId="77777777" w:rsidR="007656FD" w:rsidRDefault="0063220B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Elena Barrera / Rubén Santiago/ Virginia Sánchez</w:t>
            </w:r>
          </w:p>
          <w:p w14:paraId="2AB66751" w14:textId="77777777" w:rsidR="007656FD" w:rsidRPr="00DD5009" w:rsidRDefault="0063220B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n-IE"/>
              </w:rPr>
            </w:pPr>
            <w:r w:rsidRPr="00DD5009">
              <w:rPr>
                <w:rFonts w:ascii="Arial" w:eastAsia="Arial" w:hAnsi="Arial" w:cs="Arial"/>
                <w:b/>
                <w:sz w:val="16"/>
                <w:szCs w:val="16"/>
                <w:lang w:val="en-IE"/>
              </w:rPr>
              <w:t>TINKLE</w:t>
            </w:r>
          </w:p>
          <w:p w14:paraId="32A65888" w14:textId="77777777" w:rsidR="007656FD" w:rsidRPr="00DD5009" w:rsidRDefault="0063220B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  <w:lang w:val="en-IE"/>
              </w:rPr>
            </w:pPr>
            <w:r w:rsidRPr="00DD5009">
              <w:rPr>
                <w:rFonts w:ascii="Arial" w:eastAsia="Arial" w:hAnsi="Arial" w:cs="Arial"/>
                <w:b/>
                <w:sz w:val="16"/>
                <w:szCs w:val="16"/>
                <w:lang w:val="en-IE"/>
              </w:rPr>
              <w:t xml:space="preserve">91 702 10 10 </w:t>
            </w:r>
          </w:p>
          <w:p w14:paraId="329F2589" w14:textId="77777777" w:rsidR="007656FD" w:rsidRPr="00DD5009" w:rsidRDefault="0063220B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lang w:val="en-IE"/>
              </w:rPr>
            </w:pPr>
            <w:hyperlink r:id="rId12">
              <w:r w:rsidRPr="00DD5009">
                <w:rPr>
                  <w:rFonts w:ascii="Arial" w:eastAsia="Arial" w:hAnsi="Arial" w:cs="Arial"/>
                  <w:b/>
                  <w:color w:val="0563C1"/>
                  <w:sz w:val="16"/>
                  <w:szCs w:val="16"/>
                  <w:u w:val="single"/>
                  <w:lang w:val="en-IE"/>
                </w:rPr>
                <w:t>ebarrera@tinkle.es</w:t>
              </w:r>
            </w:hyperlink>
          </w:p>
          <w:p w14:paraId="1E6FC13A" w14:textId="77777777" w:rsidR="007656FD" w:rsidRPr="00DD5009" w:rsidRDefault="0063220B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lang w:val="en-IE"/>
              </w:rPr>
            </w:pPr>
            <w:r w:rsidRPr="00DD5009">
              <w:rPr>
                <w:rFonts w:ascii="Arial" w:eastAsia="Arial" w:hAnsi="Arial" w:cs="Arial"/>
                <w:b/>
                <w:color w:val="0563C1"/>
                <w:sz w:val="16"/>
                <w:szCs w:val="16"/>
                <w:lang w:val="en-IE"/>
              </w:rPr>
              <w:t>rsantiago@tinkle.es</w:t>
            </w:r>
          </w:p>
          <w:p w14:paraId="40549A59" w14:textId="77777777" w:rsidR="007656FD" w:rsidRDefault="0063220B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  <w:t>vsanchez@tinkle.es</w:t>
            </w:r>
          </w:p>
          <w:p w14:paraId="08B21EBA" w14:textId="77777777" w:rsidR="007656FD" w:rsidRDefault="007656FD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</w:p>
        </w:tc>
      </w:tr>
    </w:tbl>
    <w:p w14:paraId="3718D673" w14:textId="77777777" w:rsidR="007656FD" w:rsidRDefault="007656FD">
      <w:pPr>
        <w:pBdr>
          <w:top w:val="single" w:sz="4" w:space="1" w:color="000000"/>
        </w:pBdr>
        <w:spacing w:after="200" w:line="360" w:lineRule="auto"/>
        <w:ind w:right="-285"/>
        <w:jc w:val="both"/>
        <w:rPr>
          <w:rFonts w:ascii="Arial" w:eastAsia="Arial" w:hAnsi="Arial" w:cs="Arial"/>
          <w:sz w:val="16"/>
          <w:szCs w:val="16"/>
        </w:rPr>
      </w:pPr>
    </w:p>
    <w:p w14:paraId="4EE7DD22" w14:textId="77777777" w:rsidR="007656FD" w:rsidRDefault="007656FD">
      <w:pPr>
        <w:jc w:val="both"/>
        <w:rPr>
          <w:rFonts w:ascii="Arial" w:eastAsia="Arial" w:hAnsi="Arial" w:cs="Arial"/>
          <w:sz w:val="20"/>
          <w:szCs w:val="20"/>
        </w:rPr>
      </w:pPr>
    </w:p>
    <w:sectPr w:rsidR="007656FD">
      <w:head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F129C" w14:textId="77777777" w:rsidR="004A06EF" w:rsidRDefault="004A06EF">
      <w:r>
        <w:separator/>
      </w:r>
    </w:p>
  </w:endnote>
  <w:endnote w:type="continuationSeparator" w:id="0">
    <w:p w14:paraId="586D3211" w14:textId="77777777" w:rsidR="004A06EF" w:rsidRDefault="004A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D4672" w14:textId="77777777" w:rsidR="004A06EF" w:rsidRDefault="004A06EF">
      <w:r>
        <w:separator/>
      </w:r>
    </w:p>
  </w:footnote>
  <w:footnote w:type="continuationSeparator" w:id="0">
    <w:p w14:paraId="4DB94492" w14:textId="77777777" w:rsidR="004A06EF" w:rsidRDefault="004A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97F1" w14:textId="77777777" w:rsidR="007656FD" w:rsidRDefault="0063220B">
    <w:pPr>
      <w:tabs>
        <w:tab w:val="center" w:pos="4252"/>
        <w:tab w:val="right" w:pos="8504"/>
      </w:tabs>
      <w:rPr>
        <w:color w:val="000000"/>
      </w:rPr>
    </w:pPr>
    <w:r>
      <w:t xml:space="preserve">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4788137" wp14:editId="0E01D773">
          <wp:simplePos x="0" y="0"/>
          <wp:positionH relativeFrom="column">
            <wp:posOffset>8</wp:posOffset>
          </wp:positionH>
          <wp:positionV relativeFrom="paragraph">
            <wp:posOffset>-628</wp:posOffset>
          </wp:positionV>
          <wp:extent cx="1209675" cy="291465"/>
          <wp:effectExtent l="0" t="0" r="0" b="0"/>
          <wp:wrapNone/>
          <wp:docPr id="20" name="image2.jpg" descr="Imagen que contiene Gráfic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Gráfico&#10;&#10;Descripción generada automáticamente"/>
                  <pic:cNvPicPr preferRelativeResize="0"/>
                </pic:nvPicPr>
                <pic:blipFill>
                  <a:blip r:embed="rId1"/>
                  <a:srcRect t="23153" b="43674"/>
                  <a:stretch>
                    <a:fillRect/>
                  </a:stretch>
                </pic:blipFill>
                <pic:spPr>
                  <a:xfrm>
                    <a:off x="0" y="0"/>
                    <a:ext cx="1209675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7B320A7" wp14:editId="2DF8AA9E">
          <wp:simplePos x="0" y="0"/>
          <wp:positionH relativeFrom="column">
            <wp:posOffset>4643755</wp:posOffset>
          </wp:positionH>
          <wp:positionV relativeFrom="paragraph">
            <wp:posOffset>-87623</wp:posOffset>
          </wp:positionV>
          <wp:extent cx="756285" cy="419100"/>
          <wp:effectExtent l="0" t="0" r="0" b="0"/>
          <wp:wrapSquare wrapText="bothSides" distT="114300" distB="114300" distL="114300" distR="114300"/>
          <wp:docPr id="21" name="image1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Interfaz de usuario gráfica&#10;&#10;Descripción generada automáticamente"/>
                  <pic:cNvPicPr preferRelativeResize="0"/>
                </pic:nvPicPr>
                <pic:blipFill>
                  <a:blip r:embed="rId2"/>
                  <a:srcRect l="48441"/>
                  <a:stretch>
                    <a:fillRect/>
                  </a:stretch>
                </pic:blipFill>
                <pic:spPr>
                  <a:xfrm>
                    <a:off x="0" y="0"/>
                    <a:ext cx="75628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ADBE4F" w14:textId="77777777" w:rsidR="007656FD" w:rsidRDefault="007656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170"/>
    <w:multiLevelType w:val="multilevel"/>
    <w:tmpl w:val="9DD0C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21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FD"/>
    <w:rsid w:val="00463CF8"/>
    <w:rsid w:val="004A06EF"/>
    <w:rsid w:val="00562651"/>
    <w:rsid w:val="0063220B"/>
    <w:rsid w:val="007656FD"/>
    <w:rsid w:val="00891691"/>
    <w:rsid w:val="00A656CC"/>
    <w:rsid w:val="00B96FB5"/>
    <w:rsid w:val="00D26BF5"/>
    <w:rsid w:val="00DD5009"/>
    <w:rsid w:val="00F1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C35E"/>
  <w15:docId w15:val="{A317B7C4-1652-4925-9333-65E6C224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A19B0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rsid w:val="002D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D1CD8"/>
    <w:rPr>
      <w:sz w:val="24"/>
      <w:szCs w:val="24"/>
    </w:rPr>
  </w:style>
  <w:style w:type="paragraph" w:styleId="Piedepgina">
    <w:name w:val="footer"/>
    <w:basedOn w:val="Normal"/>
    <w:link w:val="PiedepginaCar"/>
    <w:rsid w:val="002D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D1CD8"/>
    <w:rPr>
      <w:sz w:val="24"/>
      <w:szCs w:val="24"/>
    </w:rPr>
  </w:style>
  <w:style w:type="character" w:styleId="Refdecomentario">
    <w:name w:val="annotation reference"/>
    <w:basedOn w:val="Fuentedeprrafopredeter"/>
    <w:rsid w:val="004F0C5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C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F0C57"/>
  </w:style>
  <w:style w:type="paragraph" w:styleId="Asuntodelcomentario">
    <w:name w:val="annotation subject"/>
    <w:basedOn w:val="Textocomentario"/>
    <w:next w:val="Textocomentario"/>
    <w:link w:val="AsuntodelcomentarioCar"/>
    <w:rsid w:val="004F0C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F0C57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1454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547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0034B"/>
    <w:pPr>
      <w:ind w:left="720"/>
      <w:contextualSpacing/>
    </w:pPr>
  </w:style>
  <w:style w:type="table" w:customStyle="1" w:styleId="a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ennegrita">
    <w:name w:val="Strong"/>
    <w:basedOn w:val="Fuentedeprrafopredeter"/>
    <w:uiPriority w:val="22"/>
    <w:qFormat/>
    <w:rsid w:val="00F76A56"/>
    <w:rPr>
      <w:b/>
      <w:bCs/>
    </w:rPr>
  </w:style>
  <w:style w:type="character" w:styleId="nfasis">
    <w:name w:val="Emphasis"/>
    <w:basedOn w:val="Fuentedeprrafopredeter"/>
    <w:uiPriority w:val="20"/>
    <w:qFormat/>
    <w:rsid w:val="00F76A56"/>
    <w:rPr>
      <w:i/>
      <w:iCs/>
    </w:r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015442"/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DB76CE"/>
    <w:pPr>
      <w:spacing w:before="100" w:beforeAutospacing="1" w:after="100" w:afterAutospacing="1"/>
    </w:pPr>
    <w:rPr>
      <w:lang w:val="fr-FR"/>
    </w:rPr>
  </w:style>
  <w:style w:type="table" w:styleId="Tablaconcuadrcula">
    <w:name w:val="Table Grid"/>
    <w:basedOn w:val="Tablanormal"/>
    <w:uiPriority w:val="39"/>
    <w:rsid w:val="00DB76CE"/>
    <w:rPr>
      <w:rFonts w:asciiTheme="minorHAnsi" w:eastAsia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DB76CE"/>
  </w:style>
  <w:style w:type="paragraph" w:styleId="Textonotapie">
    <w:name w:val="footnote text"/>
    <w:basedOn w:val="Normal"/>
    <w:link w:val="TextonotapieCar"/>
    <w:uiPriority w:val="99"/>
    <w:semiHidden/>
    <w:unhideWhenUsed/>
    <w:rsid w:val="00B639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39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63940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E9781D"/>
    <w:rPr>
      <w:color w:val="954F72" w:themeColor="followedHyperlink"/>
      <w:u w:val="single"/>
    </w:r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ommerce-group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barrera@tinkle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eur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company/SE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LFX44oZ4rwxNDV1bioq9RvjNg==">CgMxLjA4AHIhMU1hR2tNUUY1ZVVjQTduaGdHRzRoM19tdEtZMW1fTm5B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968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Barrera</cp:lastModifiedBy>
  <cp:revision>7</cp:revision>
  <dcterms:created xsi:type="dcterms:W3CDTF">2023-10-19T07:17:00Z</dcterms:created>
  <dcterms:modified xsi:type="dcterms:W3CDTF">2025-05-28T14:00:00Z</dcterms:modified>
</cp:coreProperties>
</file>