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2ECE45" w14:textId="77777777" w:rsidR="00090E2C" w:rsidRDefault="00090E2C">
      <w:pPr>
        <w:tabs>
          <w:tab w:val="left" w:pos="550"/>
          <w:tab w:val="center" w:pos="3475"/>
        </w:tabs>
        <w:jc w:val="center"/>
        <w:rPr>
          <w:b/>
          <w:sz w:val="34"/>
          <w:szCs w:val="34"/>
        </w:rPr>
      </w:pPr>
    </w:p>
    <w:p w14:paraId="1FAC1598" w14:textId="77777777" w:rsidR="00090E2C" w:rsidRDefault="00D30C4F">
      <w:pPr>
        <w:spacing w:after="200"/>
        <w:jc w:val="center"/>
        <w:rPr>
          <w:b/>
          <w:sz w:val="32"/>
          <w:szCs w:val="32"/>
        </w:rPr>
      </w:pPr>
      <w:r>
        <w:rPr>
          <w:b/>
          <w:sz w:val="32"/>
          <w:szCs w:val="32"/>
        </w:rPr>
        <w:t>SEUR realizará entregas 100% sostenibles en la Feria del Libro de Madrid</w:t>
      </w:r>
    </w:p>
    <w:p w14:paraId="27C52AAF" w14:textId="77777777" w:rsidR="00090E2C" w:rsidRDefault="00D30C4F">
      <w:pPr>
        <w:numPr>
          <w:ilvl w:val="0"/>
          <w:numId w:val="1"/>
        </w:numPr>
        <w:pBdr>
          <w:top w:val="nil"/>
          <w:left w:val="nil"/>
          <w:bottom w:val="nil"/>
          <w:right w:val="nil"/>
          <w:between w:val="nil"/>
        </w:pBdr>
        <w:spacing w:line="240" w:lineRule="auto"/>
        <w:jc w:val="center"/>
        <w:rPr>
          <w:color w:val="000000"/>
        </w:rPr>
      </w:pPr>
      <w:r>
        <w:t>La compañía líder en transporte urgente en España utilizará vehículos eléctricos para realizar entregas dos veces al día desde su tienda de Fernán González (Zona O´donnell), que servirá como hub logístico, durante toda la Feria del Libro de Madrid</w:t>
      </w:r>
    </w:p>
    <w:p w14:paraId="52033378" w14:textId="77777777" w:rsidR="00090E2C" w:rsidRDefault="00090E2C">
      <w:pPr>
        <w:spacing w:line="240" w:lineRule="auto"/>
      </w:pPr>
    </w:p>
    <w:p w14:paraId="5FDA6FC3" w14:textId="77777777" w:rsidR="00090E2C" w:rsidRDefault="00D30C4F">
      <w:pPr>
        <w:numPr>
          <w:ilvl w:val="0"/>
          <w:numId w:val="1"/>
        </w:numPr>
        <w:pBdr>
          <w:top w:val="nil"/>
          <w:left w:val="nil"/>
          <w:bottom w:val="nil"/>
          <w:right w:val="nil"/>
          <w:between w:val="nil"/>
        </w:pBdr>
        <w:spacing w:line="240" w:lineRule="auto"/>
        <w:jc w:val="center"/>
      </w:pPr>
      <w:r>
        <w:t>El viernes 2 de junio SEUR contará con un espacio propio en el parque de El Retiro, donde ofrecerá actividades para los asistentes, incluido el público infantil</w:t>
      </w:r>
    </w:p>
    <w:p w14:paraId="59FE7EA1" w14:textId="77777777" w:rsidR="00090E2C" w:rsidRDefault="00090E2C">
      <w:pPr>
        <w:spacing w:line="360" w:lineRule="auto"/>
      </w:pPr>
    </w:p>
    <w:p w14:paraId="134CCAD2" w14:textId="5A0A7A67" w:rsidR="00090E2C" w:rsidRDefault="00D30C4F">
      <w:pPr>
        <w:pBdr>
          <w:top w:val="nil"/>
          <w:left w:val="nil"/>
          <w:bottom w:val="nil"/>
          <w:right w:val="nil"/>
          <w:between w:val="nil"/>
        </w:pBdr>
        <w:jc w:val="both"/>
      </w:pPr>
      <w:r>
        <w:rPr>
          <w:b/>
        </w:rPr>
        <w:t>Madrid 24 de mayo de 2023.</w:t>
      </w:r>
      <w:r>
        <w:t>- SEUR, la compañía líder en transporte urgente en España, formará parte de la próxima edición de la Feria del Libro de Madrid como proveedor oficial. Desde el próximo 26 de mayo y hasta el 11 de junio, la compañía será la encargada de la gestión logística del evento y prestará servicios de entregas a las casetas situadas en el parque de El Retiro.</w:t>
      </w:r>
    </w:p>
    <w:p w14:paraId="040D9616" w14:textId="77777777" w:rsidR="00090E2C" w:rsidRDefault="00090E2C">
      <w:pPr>
        <w:pBdr>
          <w:top w:val="nil"/>
          <w:left w:val="nil"/>
          <w:bottom w:val="nil"/>
          <w:right w:val="nil"/>
          <w:between w:val="nil"/>
        </w:pBdr>
        <w:jc w:val="both"/>
      </w:pPr>
    </w:p>
    <w:p w14:paraId="18437B86" w14:textId="77777777" w:rsidR="00090E2C" w:rsidRDefault="00D30C4F">
      <w:pPr>
        <w:pBdr>
          <w:top w:val="nil"/>
          <w:left w:val="nil"/>
          <w:bottom w:val="nil"/>
          <w:right w:val="nil"/>
          <w:between w:val="nil"/>
        </w:pBdr>
        <w:jc w:val="both"/>
      </w:pPr>
      <w:r>
        <w:t>SEUR pondrá a disposición de todas las editoriales y participantes en la Feria su tienda situada en la calle Fernán González, que servirá como hub logístico. Desde este punto podrán centralizar la mercancía que necesiten y SEUR realizará los repartos dos veces al día con un vehículo 100% eléctrico, con el objetivo de evitar la emisión de gases contaminantes en todo el espacio. Este punto de venta mantendrá un horario continuado entre semana durante los días que dure el evento y, además, abrirá los fines de semana, de forma que se dará servicio continuado durante todos los días de la Feria.</w:t>
      </w:r>
    </w:p>
    <w:p w14:paraId="6FE679A0" w14:textId="77777777" w:rsidR="00090E2C" w:rsidRDefault="00090E2C">
      <w:pPr>
        <w:pBdr>
          <w:top w:val="nil"/>
          <w:left w:val="nil"/>
          <w:bottom w:val="nil"/>
          <w:right w:val="nil"/>
          <w:between w:val="nil"/>
        </w:pBdr>
        <w:jc w:val="both"/>
      </w:pPr>
    </w:p>
    <w:p w14:paraId="77D4E6EF" w14:textId="77777777" w:rsidR="00090E2C" w:rsidRDefault="00D30C4F">
      <w:pPr>
        <w:pBdr>
          <w:top w:val="nil"/>
          <w:left w:val="nil"/>
          <w:bottom w:val="nil"/>
          <w:right w:val="nil"/>
          <w:between w:val="nil"/>
        </w:pBdr>
        <w:jc w:val="both"/>
      </w:pPr>
      <w:r>
        <w:t>Asimismo, el viernes 2 de junio, la compañía dispondrá de un espacio propio en el que realizará diferentes actividades para los visitantes, como un fotomatón para crear su propio marcapáginas o un pintacaras para los más pequeños.</w:t>
      </w:r>
    </w:p>
    <w:p w14:paraId="3DAC49BF" w14:textId="77777777" w:rsidR="00090E2C" w:rsidRDefault="00090E2C">
      <w:pPr>
        <w:pBdr>
          <w:top w:val="nil"/>
          <w:left w:val="nil"/>
          <w:bottom w:val="nil"/>
          <w:right w:val="nil"/>
          <w:between w:val="nil"/>
        </w:pBdr>
        <w:jc w:val="both"/>
      </w:pPr>
    </w:p>
    <w:p w14:paraId="15960605" w14:textId="77777777" w:rsidR="00090E2C" w:rsidRDefault="00D30C4F">
      <w:pPr>
        <w:pBdr>
          <w:top w:val="nil"/>
          <w:left w:val="nil"/>
          <w:bottom w:val="nil"/>
          <w:right w:val="nil"/>
          <w:between w:val="nil"/>
        </w:pBdr>
        <w:jc w:val="both"/>
        <w:rPr>
          <w:b/>
        </w:rPr>
      </w:pPr>
      <w:r>
        <w:rPr>
          <w:b/>
        </w:rPr>
        <w:t>Un nuevo paso hacia la sostenibilidad</w:t>
      </w:r>
    </w:p>
    <w:p w14:paraId="3771BB4B" w14:textId="77777777" w:rsidR="00090E2C" w:rsidRDefault="00090E2C">
      <w:pPr>
        <w:pBdr>
          <w:top w:val="nil"/>
          <w:left w:val="nil"/>
          <w:bottom w:val="nil"/>
          <w:right w:val="nil"/>
          <w:between w:val="nil"/>
        </w:pBdr>
        <w:jc w:val="both"/>
      </w:pPr>
    </w:p>
    <w:p w14:paraId="212AFF0B" w14:textId="77777777" w:rsidR="00090E2C" w:rsidRDefault="00D30C4F">
      <w:pPr>
        <w:pBdr>
          <w:top w:val="nil"/>
          <w:left w:val="nil"/>
          <w:bottom w:val="nil"/>
          <w:right w:val="nil"/>
          <w:between w:val="nil"/>
        </w:pBdr>
        <w:jc w:val="both"/>
      </w:pPr>
      <w:r>
        <w:t>Este acuerdo de colaboración entre SEUR y la Feria del Libro refuerza la apuesta de la compañía por la sostenibilidad y su apoyo a la cultura. SEUR tiene el objetivo de convertirse en el referente internacional en el reparto sostenible y, para ello, ha puesto en marcha diferentes estrategias, como el desarrollo de una flota ecológica que ya supone el 13% del total de la compañía y que aumentará para 2030 con la incorporación de 3.000 vehículos eléctricos. Asimismo, SEUR dispone de una gran red de soluciones Out of Home como, por ejemplo, la red Pickup, que integra más de 4.000 puntos entre tiendas de conveniencia y lockers. De esta forma, la compañía ofrece una solución sostenible para el medioambiente, al reducir en un 63% las emisiones de CO2 asociadas a servicios de última milla.</w:t>
      </w:r>
    </w:p>
    <w:p w14:paraId="098717D3" w14:textId="77777777" w:rsidR="00090E2C" w:rsidRDefault="00090E2C">
      <w:pPr>
        <w:pBdr>
          <w:top w:val="nil"/>
          <w:left w:val="nil"/>
          <w:bottom w:val="nil"/>
          <w:right w:val="nil"/>
          <w:between w:val="nil"/>
        </w:pBdr>
        <w:jc w:val="both"/>
      </w:pPr>
    </w:p>
    <w:p w14:paraId="1EA9B06D" w14:textId="77777777" w:rsidR="00090E2C" w:rsidRDefault="00D30C4F">
      <w:pPr>
        <w:pBdr>
          <w:top w:val="nil"/>
          <w:left w:val="nil"/>
          <w:bottom w:val="nil"/>
          <w:right w:val="nil"/>
          <w:between w:val="nil"/>
        </w:pBdr>
        <w:jc w:val="both"/>
      </w:pPr>
      <w:r>
        <w:t>Por otra parte, SEUR ha desplegado en Madrid y en varias ciudades europeas un programa pionero para la medición de la calidad del aire, a través de unos sensores instalados en los vehículos de reparto, tiendas Pickup y hubs urbanos que, con la tecnología láser Pollutrack, miden en tiempo real, calle por calle, la calidad de partículas del aire.</w:t>
      </w:r>
    </w:p>
    <w:p w14:paraId="6EE216F8" w14:textId="77777777" w:rsidR="00090E2C" w:rsidRDefault="00090E2C">
      <w:pPr>
        <w:pBdr>
          <w:top w:val="nil"/>
          <w:left w:val="nil"/>
          <w:bottom w:val="nil"/>
          <w:right w:val="nil"/>
          <w:between w:val="nil"/>
        </w:pBdr>
        <w:jc w:val="both"/>
      </w:pPr>
    </w:p>
    <w:p w14:paraId="72980BF8" w14:textId="77777777" w:rsidR="00090E2C" w:rsidRDefault="00D30C4F">
      <w:pPr>
        <w:pBdr>
          <w:top w:val="single" w:sz="4" w:space="1" w:color="000000"/>
        </w:pBdr>
        <w:spacing w:after="200" w:line="360" w:lineRule="auto"/>
        <w:ind w:right="-285" w:hanging="2"/>
        <w:jc w:val="both"/>
        <w:rPr>
          <w:sz w:val="16"/>
          <w:szCs w:val="16"/>
        </w:rPr>
      </w:pPr>
      <w:r>
        <w:rPr>
          <w:b/>
          <w:i/>
          <w:sz w:val="16"/>
          <w:szCs w:val="16"/>
          <w:u w:val="single"/>
        </w:rPr>
        <w:t>Acerca de SEUR</w:t>
      </w:r>
    </w:p>
    <w:p w14:paraId="4E102E3E" w14:textId="77777777" w:rsidR="00090E2C" w:rsidRDefault="00D30C4F">
      <w:pPr>
        <w:pBdr>
          <w:top w:val="single" w:sz="4" w:space="1" w:color="000000"/>
        </w:pBdr>
        <w:spacing w:after="200" w:line="360" w:lineRule="auto"/>
        <w:ind w:right="-285" w:hanging="2"/>
        <w:jc w:val="both"/>
        <w:rPr>
          <w:sz w:val="16"/>
          <w:szCs w:val="16"/>
        </w:rPr>
      </w:pPr>
      <w:r>
        <w:rPr>
          <w:color w:val="000000"/>
          <w:sz w:val="16"/>
          <w:szCs w:val="16"/>
        </w:rPr>
        <w:lastRenderedPageBreak/>
        <w:t>Nuestros 80 años de historia nos han permitido ser pioneros en el transporte urgente en España, con tres grandes ejes de negocio: internacional, comercio electrónico y el servicio de frío enfocado a la alimentación online.</w:t>
      </w:r>
    </w:p>
    <w:p w14:paraId="5DCAD1D2" w14:textId="77777777" w:rsidR="00090E2C" w:rsidRDefault="00D30C4F">
      <w:pPr>
        <w:keepNext/>
        <w:keepLines/>
        <w:jc w:val="both"/>
        <w:rPr>
          <w:color w:val="000000"/>
          <w:sz w:val="16"/>
          <w:szCs w:val="16"/>
        </w:rPr>
      </w:pPr>
      <w:r>
        <w:rPr>
          <w:color w:val="000000"/>
          <w:sz w:val="16"/>
          <w:szCs w:val="16"/>
        </w:rPr>
        <w:t xml:space="preserve">Gracias a nuestros 10.000 profesionales y nuestra flota de 6.500 vehículos, damos servicio a empresas de todos los tamaños y sectores, y como parte de </w:t>
      </w:r>
      <w:r>
        <w:rPr>
          <w:sz w:val="16"/>
          <w:szCs w:val="16"/>
        </w:rPr>
        <w:t>Geopost</w:t>
      </w:r>
      <w:r>
        <w:rPr>
          <w:color w:val="000000"/>
          <w:sz w:val="16"/>
          <w:szCs w:val="16"/>
        </w:rPr>
        <w:t>, una de las mayores redes internacionales de transporte urgente, realizamos entregas en todo el mundo.</w:t>
      </w:r>
    </w:p>
    <w:p w14:paraId="48E04233" w14:textId="77777777" w:rsidR="00090E2C" w:rsidRDefault="00090E2C">
      <w:pPr>
        <w:keepNext/>
        <w:keepLines/>
        <w:jc w:val="both"/>
        <w:rPr>
          <w:color w:val="000000"/>
          <w:sz w:val="16"/>
          <w:szCs w:val="16"/>
        </w:rPr>
      </w:pPr>
    </w:p>
    <w:p w14:paraId="5E58815B" w14:textId="77777777" w:rsidR="00090E2C" w:rsidRDefault="00D30C4F">
      <w:pPr>
        <w:keepNext/>
        <w:keepLines/>
        <w:jc w:val="both"/>
        <w:rPr>
          <w:color w:val="000000"/>
          <w:sz w:val="16"/>
          <w:szCs w:val="16"/>
        </w:rPr>
      </w:pPr>
      <w:r>
        <w:rPr>
          <w:color w:val="000000"/>
          <w:sz w:val="16"/>
          <w:szCs w:val="16"/>
        </w:rPr>
        <w:t xml:space="preserve">Invertimos constantemente en innovación e infraestructuras para estar más cerca de nuestros clientes y ofrecerles mayor flexibilidad a través de soluciones como Predict, sistema interactivo para concertar la entrega, o SEUR Now, para las entregas súper urgentes en una o dos horas. Apostamos por la logística sostenible con la integración de sistemas de reparto alternativos en grandes ciudades como el uso de vehículos ecológicos, hubs urbanos o nuestra red de puntos Pickup con más de </w:t>
      </w:r>
      <w:r>
        <w:rPr>
          <w:sz w:val="16"/>
          <w:szCs w:val="16"/>
        </w:rPr>
        <w:t>4</w:t>
      </w:r>
      <w:r>
        <w:rPr>
          <w:color w:val="000000"/>
          <w:sz w:val="16"/>
          <w:szCs w:val="16"/>
        </w:rPr>
        <w:t>.000 tiendas de conveniencia y lockers.</w:t>
      </w:r>
    </w:p>
    <w:p w14:paraId="0467704E" w14:textId="77777777" w:rsidR="00090E2C" w:rsidRDefault="00D30C4F">
      <w:pPr>
        <w:spacing w:before="240"/>
        <w:jc w:val="both"/>
        <w:rPr>
          <w:b/>
          <w:sz w:val="16"/>
          <w:szCs w:val="16"/>
        </w:rPr>
      </w:pPr>
      <w:r>
        <w:rPr>
          <w:b/>
          <w:sz w:val="16"/>
          <w:szCs w:val="16"/>
        </w:rPr>
        <w:t>Para más información:</w:t>
      </w:r>
    </w:p>
    <w:p w14:paraId="0F4C1790" w14:textId="77777777" w:rsidR="00090E2C" w:rsidRDefault="00D30C4F">
      <w:pPr>
        <w:spacing w:before="240"/>
        <w:jc w:val="both"/>
        <w:rPr>
          <w:b/>
          <w:sz w:val="16"/>
          <w:szCs w:val="16"/>
          <w:u w:val="single"/>
        </w:rPr>
      </w:pPr>
      <w:r>
        <w:rPr>
          <w:b/>
          <w:sz w:val="16"/>
          <w:szCs w:val="16"/>
          <w:u w:val="single"/>
        </w:rPr>
        <w:t>https://www.facebook.com/FundacionSEUR</w:t>
      </w:r>
    </w:p>
    <w:p w14:paraId="75309DC4" w14:textId="77777777" w:rsidR="00090E2C" w:rsidRDefault="00D30C4F">
      <w:pPr>
        <w:spacing w:before="240"/>
        <w:jc w:val="both"/>
        <w:rPr>
          <w:b/>
          <w:color w:val="1155CC"/>
          <w:sz w:val="16"/>
          <w:szCs w:val="16"/>
          <w:u w:val="single"/>
        </w:rPr>
      </w:pPr>
      <w:hyperlink r:id="rId8" w:anchor="!/SEUR">
        <w:r>
          <w:rPr>
            <w:b/>
            <w:color w:val="1155CC"/>
            <w:sz w:val="16"/>
            <w:szCs w:val="16"/>
            <w:u w:val="single"/>
          </w:rPr>
          <w:t>https://twitter.com/SEUR</w:t>
        </w:r>
      </w:hyperlink>
    </w:p>
    <w:p w14:paraId="652159B8" w14:textId="77777777" w:rsidR="00090E2C" w:rsidRDefault="00D30C4F">
      <w:pPr>
        <w:spacing w:before="240"/>
        <w:jc w:val="both"/>
        <w:rPr>
          <w:b/>
          <w:color w:val="1155CC"/>
          <w:sz w:val="16"/>
          <w:szCs w:val="16"/>
          <w:u w:val="single"/>
        </w:rPr>
      </w:pPr>
      <w:hyperlink r:id="rId9">
        <w:r>
          <w:rPr>
            <w:b/>
            <w:color w:val="1155CC"/>
            <w:sz w:val="16"/>
            <w:szCs w:val="16"/>
            <w:u w:val="single"/>
          </w:rPr>
          <w:t>http://www.linkedin.com/company/SEUR</w:t>
        </w:r>
      </w:hyperlink>
    </w:p>
    <w:p w14:paraId="4B7BC8E0" w14:textId="77777777" w:rsidR="00090E2C" w:rsidRDefault="00D30C4F">
      <w:pPr>
        <w:spacing w:before="240"/>
        <w:jc w:val="both"/>
        <w:rPr>
          <w:b/>
          <w:color w:val="1155CC"/>
          <w:sz w:val="16"/>
          <w:szCs w:val="16"/>
          <w:u w:val="single"/>
        </w:rPr>
      </w:pPr>
      <w:hyperlink r:id="rId10">
        <w:r>
          <w:rPr>
            <w:b/>
            <w:color w:val="1155CC"/>
            <w:sz w:val="16"/>
            <w:szCs w:val="16"/>
            <w:u w:val="single"/>
          </w:rPr>
          <w:t>https://www.instagram.com/seur.es/</w:t>
        </w:r>
      </w:hyperlink>
    </w:p>
    <w:p w14:paraId="66D61BD4" w14:textId="77777777" w:rsidR="00090E2C" w:rsidRDefault="00D30C4F">
      <w:pPr>
        <w:spacing w:before="240"/>
        <w:jc w:val="both"/>
        <w:rPr>
          <w:b/>
          <w:sz w:val="18"/>
          <w:szCs w:val="18"/>
        </w:rPr>
      </w:pPr>
      <w:r>
        <w:rPr>
          <w:b/>
          <w:sz w:val="18"/>
          <w:szCs w:val="18"/>
        </w:rPr>
        <w:t xml:space="preserve"> Gabinete de prensa / Agencia de comunicación SEUR</w:t>
      </w:r>
    </w:p>
    <w:tbl>
      <w:tblPr>
        <w:tblStyle w:val="a3"/>
        <w:tblW w:w="849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245"/>
        <w:gridCol w:w="4245"/>
      </w:tblGrid>
      <w:tr w:rsidR="00090E2C" w14:paraId="3A3E06A0" w14:textId="77777777">
        <w:trPr>
          <w:trHeight w:val="3345"/>
        </w:trPr>
        <w:tc>
          <w:tcPr>
            <w:tcW w:w="42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F687C8" w14:textId="77777777" w:rsidR="00090E2C" w:rsidRDefault="00D30C4F">
            <w:pPr>
              <w:spacing w:before="240"/>
              <w:ind w:left="120"/>
              <w:jc w:val="both"/>
              <w:rPr>
                <w:b/>
                <w:sz w:val="16"/>
                <w:szCs w:val="16"/>
              </w:rPr>
            </w:pPr>
            <w:r>
              <w:rPr>
                <w:b/>
                <w:sz w:val="16"/>
                <w:szCs w:val="16"/>
              </w:rPr>
              <w:t>Eugenia Llorca/ Beatriz Molero</w:t>
            </w:r>
          </w:p>
          <w:p w14:paraId="12C3CF7D" w14:textId="77777777" w:rsidR="00090E2C" w:rsidRDefault="00D30C4F">
            <w:pPr>
              <w:spacing w:before="240"/>
              <w:ind w:left="120"/>
              <w:jc w:val="both"/>
              <w:rPr>
                <w:b/>
                <w:sz w:val="16"/>
                <w:szCs w:val="16"/>
              </w:rPr>
            </w:pPr>
            <w:r>
              <w:rPr>
                <w:b/>
                <w:sz w:val="16"/>
                <w:szCs w:val="16"/>
              </w:rPr>
              <w:t>SEUR</w:t>
            </w:r>
          </w:p>
          <w:p w14:paraId="7CFB9AFD" w14:textId="79F12783" w:rsidR="00090E2C" w:rsidRDefault="00090E2C">
            <w:pPr>
              <w:spacing w:before="240"/>
              <w:ind w:left="120"/>
              <w:jc w:val="both"/>
              <w:rPr>
                <w:b/>
                <w:sz w:val="16"/>
                <w:szCs w:val="16"/>
              </w:rPr>
            </w:pPr>
          </w:p>
          <w:p w14:paraId="5B75DF09" w14:textId="77777777" w:rsidR="00090E2C" w:rsidRDefault="00090E2C">
            <w:pPr>
              <w:spacing w:before="240"/>
              <w:ind w:left="120"/>
              <w:jc w:val="both"/>
              <w:rPr>
                <w:b/>
                <w:color w:val="0563C1"/>
                <w:sz w:val="16"/>
                <w:szCs w:val="16"/>
                <w:u w:val="single"/>
              </w:rPr>
            </w:pPr>
          </w:p>
        </w:tc>
        <w:tc>
          <w:tcPr>
            <w:tcW w:w="42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3FA3150" w14:textId="77777777" w:rsidR="00090E2C" w:rsidRDefault="00D30C4F">
            <w:pPr>
              <w:spacing w:before="240"/>
              <w:ind w:left="120"/>
              <w:jc w:val="both"/>
              <w:rPr>
                <w:b/>
                <w:sz w:val="16"/>
                <w:szCs w:val="16"/>
              </w:rPr>
            </w:pPr>
            <w:r>
              <w:rPr>
                <w:b/>
                <w:sz w:val="16"/>
                <w:szCs w:val="16"/>
              </w:rPr>
              <w:t>Elena Barrera / Rubén Santiago/ Virginia Sánchez</w:t>
            </w:r>
          </w:p>
          <w:p w14:paraId="4042AA1F" w14:textId="77777777" w:rsidR="00090E2C" w:rsidRPr="00D30C4F" w:rsidRDefault="00D30C4F">
            <w:pPr>
              <w:spacing w:before="240"/>
              <w:ind w:left="120"/>
              <w:jc w:val="both"/>
              <w:rPr>
                <w:b/>
                <w:sz w:val="16"/>
                <w:szCs w:val="16"/>
                <w:lang w:val="en-GB"/>
              </w:rPr>
            </w:pPr>
            <w:r w:rsidRPr="00D30C4F">
              <w:rPr>
                <w:b/>
                <w:sz w:val="16"/>
                <w:szCs w:val="16"/>
                <w:lang w:val="en-GB"/>
              </w:rPr>
              <w:t>TINKLE</w:t>
            </w:r>
          </w:p>
          <w:p w14:paraId="58853BDB" w14:textId="77777777" w:rsidR="00090E2C" w:rsidRPr="00D30C4F" w:rsidRDefault="00D30C4F">
            <w:pPr>
              <w:spacing w:before="240"/>
              <w:ind w:left="120"/>
              <w:jc w:val="both"/>
              <w:rPr>
                <w:b/>
                <w:sz w:val="16"/>
                <w:szCs w:val="16"/>
                <w:lang w:val="en-GB"/>
              </w:rPr>
            </w:pPr>
            <w:r w:rsidRPr="00D30C4F">
              <w:rPr>
                <w:b/>
                <w:sz w:val="16"/>
                <w:szCs w:val="16"/>
                <w:lang w:val="en-GB"/>
              </w:rPr>
              <w:t xml:space="preserve">91 702 10 10 </w:t>
            </w:r>
          </w:p>
          <w:p w14:paraId="0A561D2C" w14:textId="77777777" w:rsidR="00090E2C" w:rsidRPr="00D30C4F" w:rsidRDefault="00D30C4F">
            <w:pPr>
              <w:spacing w:before="240"/>
              <w:ind w:left="120"/>
              <w:jc w:val="both"/>
              <w:rPr>
                <w:b/>
                <w:color w:val="0563C1"/>
                <w:sz w:val="16"/>
                <w:szCs w:val="16"/>
                <w:lang w:val="en-GB"/>
              </w:rPr>
            </w:pPr>
            <w:r w:rsidRPr="00D30C4F">
              <w:rPr>
                <w:b/>
                <w:color w:val="0563C1"/>
                <w:sz w:val="16"/>
                <w:szCs w:val="16"/>
                <w:lang w:val="en-GB"/>
              </w:rPr>
              <w:t>ebarrera@tinkle.es</w:t>
            </w:r>
          </w:p>
          <w:p w14:paraId="24A9E7F2" w14:textId="77777777" w:rsidR="00090E2C" w:rsidRPr="00D30C4F" w:rsidRDefault="00D30C4F">
            <w:pPr>
              <w:spacing w:before="240"/>
              <w:ind w:left="120"/>
              <w:jc w:val="both"/>
              <w:rPr>
                <w:b/>
                <w:color w:val="0563C1"/>
                <w:sz w:val="16"/>
                <w:szCs w:val="16"/>
                <w:lang w:val="en-GB"/>
              </w:rPr>
            </w:pPr>
            <w:hyperlink r:id="rId11">
              <w:r w:rsidRPr="00D30C4F">
                <w:rPr>
                  <w:b/>
                  <w:color w:val="0000FF"/>
                  <w:sz w:val="16"/>
                  <w:szCs w:val="16"/>
                  <w:u w:val="single"/>
                  <w:lang w:val="en-GB"/>
                </w:rPr>
                <w:t>rsantiago@tinkle.es</w:t>
              </w:r>
            </w:hyperlink>
          </w:p>
          <w:p w14:paraId="2533E2EB" w14:textId="77777777" w:rsidR="00090E2C" w:rsidRDefault="00D30C4F">
            <w:pPr>
              <w:spacing w:before="240"/>
              <w:ind w:left="120"/>
              <w:jc w:val="both"/>
              <w:rPr>
                <w:b/>
                <w:color w:val="0563C1"/>
                <w:sz w:val="16"/>
                <w:szCs w:val="16"/>
              </w:rPr>
            </w:pPr>
            <w:r>
              <w:rPr>
                <w:b/>
                <w:color w:val="0563C1"/>
                <w:sz w:val="16"/>
                <w:szCs w:val="16"/>
              </w:rPr>
              <w:t>vsanchez@tinkle.es</w:t>
            </w:r>
          </w:p>
          <w:p w14:paraId="52950718" w14:textId="77777777" w:rsidR="00090E2C" w:rsidRDefault="00090E2C">
            <w:pPr>
              <w:spacing w:before="240"/>
              <w:ind w:left="120"/>
              <w:jc w:val="both"/>
              <w:rPr>
                <w:b/>
                <w:color w:val="0563C1"/>
                <w:sz w:val="16"/>
                <w:szCs w:val="16"/>
              </w:rPr>
            </w:pPr>
          </w:p>
        </w:tc>
      </w:tr>
    </w:tbl>
    <w:p w14:paraId="7890F8F8" w14:textId="77777777" w:rsidR="00090E2C" w:rsidRDefault="00090E2C">
      <w:pPr>
        <w:pBdr>
          <w:top w:val="single" w:sz="4" w:space="1" w:color="000000"/>
        </w:pBdr>
        <w:spacing w:after="200" w:line="360" w:lineRule="auto"/>
        <w:ind w:right="-280"/>
        <w:jc w:val="both"/>
        <w:rPr>
          <w:b/>
          <w:i/>
          <w:sz w:val="16"/>
          <w:szCs w:val="16"/>
          <w:u w:val="single"/>
        </w:rPr>
      </w:pPr>
    </w:p>
    <w:p w14:paraId="6CAC41EB" w14:textId="77777777" w:rsidR="00090E2C" w:rsidRDefault="00090E2C">
      <w:pPr>
        <w:spacing w:line="360" w:lineRule="auto"/>
      </w:pPr>
    </w:p>
    <w:sectPr w:rsidR="00090E2C">
      <w:headerReference w:type="default" r:id="rId12"/>
      <w:footerReference w:type="default" r:id="rId13"/>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BBD5C5" w14:textId="77777777" w:rsidR="006E56BF" w:rsidRDefault="00D30C4F">
      <w:pPr>
        <w:spacing w:line="240" w:lineRule="auto"/>
      </w:pPr>
      <w:r>
        <w:separator/>
      </w:r>
    </w:p>
  </w:endnote>
  <w:endnote w:type="continuationSeparator" w:id="0">
    <w:p w14:paraId="05C87452" w14:textId="77777777" w:rsidR="006E56BF" w:rsidRDefault="00D30C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0DB8D" w14:textId="77777777" w:rsidR="00090E2C" w:rsidRDefault="00090E2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69D014" w14:textId="77777777" w:rsidR="006E56BF" w:rsidRDefault="00D30C4F">
      <w:pPr>
        <w:spacing w:line="240" w:lineRule="auto"/>
      </w:pPr>
      <w:r>
        <w:separator/>
      </w:r>
    </w:p>
  </w:footnote>
  <w:footnote w:type="continuationSeparator" w:id="0">
    <w:p w14:paraId="0A0C09BA" w14:textId="77777777" w:rsidR="006E56BF" w:rsidRDefault="00D30C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397B0" w14:textId="77777777" w:rsidR="00090E2C" w:rsidRDefault="00D30C4F">
    <w:r>
      <w:rPr>
        <w:noProof/>
      </w:rPr>
      <w:drawing>
        <wp:anchor distT="0" distB="0" distL="114300" distR="114300" simplePos="0" relativeHeight="251658240" behindDoc="0" locked="0" layoutInCell="1" hidden="0" allowOverlap="1" wp14:anchorId="62A11996" wp14:editId="595F6C41">
          <wp:simplePos x="0" y="0"/>
          <wp:positionH relativeFrom="column">
            <wp:posOffset>114300</wp:posOffset>
          </wp:positionH>
          <wp:positionV relativeFrom="paragraph">
            <wp:posOffset>0</wp:posOffset>
          </wp:positionV>
          <wp:extent cx="1209675" cy="291465"/>
          <wp:effectExtent l="0" t="0" r="0" b="0"/>
          <wp:wrapNone/>
          <wp:docPr id="6" name="image1.jpg" descr="Imagen que contiene Gráfic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jpg" descr="Imagen que contiene Gráfico&#10;&#10;Descripción generada automáticamente"/>
                  <pic:cNvPicPr preferRelativeResize="0"/>
                </pic:nvPicPr>
                <pic:blipFill>
                  <a:blip r:embed="rId1"/>
                  <a:srcRect t="23153" b="43674"/>
                  <a:stretch>
                    <a:fillRect/>
                  </a:stretch>
                </pic:blipFill>
                <pic:spPr>
                  <a:xfrm>
                    <a:off x="0" y="0"/>
                    <a:ext cx="1209675" cy="291465"/>
                  </a:xfrm>
                  <a:prstGeom prst="rect">
                    <a:avLst/>
                  </a:prstGeom>
                  <a:ln/>
                </pic:spPr>
              </pic:pic>
            </a:graphicData>
          </a:graphic>
        </wp:anchor>
      </w:drawing>
    </w:r>
    <w:r>
      <w:rPr>
        <w:noProof/>
      </w:rPr>
      <w:drawing>
        <wp:anchor distT="114300" distB="114300" distL="114300" distR="114300" simplePos="0" relativeHeight="251659264" behindDoc="0" locked="0" layoutInCell="1" hidden="0" allowOverlap="1" wp14:anchorId="3CC8CE82" wp14:editId="7EA72358">
          <wp:simplePos x="0" y="0"/>
          <wp:positionH relativeFrom="column">
            <wp:posOffset>5019675</wp:posOffset>
          </wp:positionH>
          <wp:positionV relativeFrom="paragraph">
            <wp:posOffset>-123823</wp:posOffset>
          </wp:positionV>
          <wp:extent cx="756285" cy="419100"/>
          <wp:effectExtent l="0" t="0" r="0" b="0"/>
          <wp:wrapNone/>
          <wp:docPr id="7" name="image2.png" descr="Imagen que contiene Interfaz de usuario gráfic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2.png" descr="Imagen que contiene Interfaz de usuario gráfica&#10;&#10;Descripción generada automáticamente"/>
                  <pic:cNvPicPr preferRelativeResize="0"/>
                </pic:nvPicPr>
                <pic:blipFill>
                  <a:blip r:embed="rId2"/>
                  <a:srcRect l="48441"/>
                  <a:stretch>
                    <a:fillRect/>
                  </a:stretch>
                </pic:blipFill>
                <pic:spPr>
                  <a:xfrm>
                    <a:off x="0" y="0"/>
                    <a:ext cx="756285" cy="4191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FC78DD"/>
    <w:multiLevelType w:val="multilevel"/>
    <w:tmpl w:val="1BAAB3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0038171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E2C"/>
    <w:rsid w:val="00090E2C"/>
    <w:rsid w:val="00550BE6"/>
    <w:rsid w:val="006E56BF"/>
    <w:rsid w:val="009B2FBB"/>
    <w:rsid w:val="00D30C4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B4F8F"/>
  <w15:docId w15:val="{7C7DB45F-CBA6-4398-BCA0-7A8679E63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s-ES" w:eastAsia="es-E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4A12"/>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3"/>
    <w:tblPr>
      <w:tblStyleRowBandSize w:val="1"/>
      <w:tblStyleColBandSize w:val="1"/>
      <w:tblCellMar>
        <w:left w:w="115" w:type="dxa"/>
        <w:right w:w="115" w:type="dxa"/>
      </w:tblCellMar>
    </w:tblPr>
  </w:style>
  <w:style w:type="character" w:styleId="Refdecomentario">
    <w:name w:val="annotation reference"/>
    <w:basedOn w:val="Fuentedeprrafopredeter"/>
    <w:uiPriority w:val="99"/>
    <w:semiHidden/>
    <w:unhideWhenUsed/>
    <w:rsid w:val="00DD4D90"/>
    <w:rPr>
      <w:sz w:val="16"/>
      <w:szCs w:val="16"/>
    </w:rPr>
  </w:style>
  <w:style w:type="paragraph" w:styleId="Textocomentario">
    <w:name w:val="annotation text"/>
    <w:basedOn w:val="Normal"/>
    <w:link w:val="TextocomentarioCar"/>
    <w:uiPriority w:val="99"/>
    <w:unhideWhenUsed/>
    <w:rsid w:val="00DD4D90"/>
    <w:pPr>
      <w:spacing w:line="240" w:lineRule="auto"/>
    </w:pPr>
    <w:rPr>
      <w:sz w:val="20"/>
      <w:szCs w:val="20"/>
    </w:rPr>
  </w:style>
  <w:style w:type="character" w:customStyle="1" w:styleId="TextocomentarioCar">
    <w:name w:val="Texto comentario Car"/>
    <w:basedOn w:val="Fuentedeprrafopredeter"/>
    <w:link w:val="Textocomentario"/>
    <w:uiPriority w:val="99"/>
    <w:rsid w:val="00DD4D90"/>
    <w:rPr>
      <w:sz w:val="20"/>
      <w:szCs w:val="20"/>
    </w:rPr>
  </w:style>
  <w:style w:type="paragraph" w:styleId="Asuntodelcomentario">
    <w:name w:val="annotation subject"/>
    <w:basedOn w:val="Textocomentario"/>
    <w:next w:val="Textocomentario"/>
    <w:link w:val="AsuntodelcomentarioCar"/>
    <w:uiPriority w:val="99"/>
    <w:semiHidden/>
    <w:unhideWhenUsed/>
    <w:rsid w:val="00DD4D90"/>
    <w:rPr>
      <w:b/>
      <w:bCs/>
    </w:rPr>
  </w:style>
  <w:style w:type="character" w:customStyle="1" w:styleId="AsuntodelcomentarioCar">
    <w:name w:val="Asunto del comentario Car"/>
    <w:basedOn w:val="TextocomentarioCar"/>
    <w:link w:val="Asuntodelcomentario"/>
    <w:uiPriority w:val="99"/>
    <w:semiHidden/>
    <w:rsid w:val="00DD4D90"/>
    <w:rPr>
      <w:b/>
      <w:bCs/>
      <w:sz w:val="20"/>
      <w:szCs w:val="20"/>
    </w:rPr>
  </w:style>
  <w:style w:type="paragraph" w:styleId="Revisin">
    <w:name w:val="Revision"/>
    <w:hidden/>
    <w:uiPriority w:val="99"/>
    <w:semiHidden/>
    <w:rsid w:val="00A414D6"/>
    <w:pPr>
      <w:spacing w:line="240" w:lineRule="auto"/>
    </w:pPr>
  </w:style>
  <w:style w:type="table" w:customStyle="1" w:styleId="a0">
    <w:basedOn w:val="TableNormal3"/>
    <w:tblPr>
      <w:tblStyleRowBandSize w:val="1"/>
      <w:tblStyleColBandSize w:val="1"/>
      <w:tblCellMar>
        <w:left w:w="115" w:type="dxa"/>
        <w:right w:w="115" w:type="dxa"/>
      </w:tblCellMar>
    </w:tblPr>
  </w:style>
  <w:style w:type="paragraph" w:styleId="Textoindependiente2">
    <w:name w:val="Body Text 2"/>
    <w:basedOn w:val="Normal"/>
    <w:link w:val="Textoindependiente2Car"/>
    <w:rsid w:val="00644A12"/>
    <w:pPr>
      <w:spacing w:line="360" w:lineRule="auto"/>
    </w:pPr>
    <w:rPr>
      <w:rFonts w:ascii="Times New Roman" w:eastAsia="Times New Roman" w:hAnsi="Times New Roman" w:cs="Times New Roman"/>
      <w:sz w:val="24"/>
      <w:szCs w:val="20"/>
      <w:lang w:val="en-GB" w:eastAsia="en-US"/>
    </w:rPr>
  </w:style>
  <w:style w:type="character" w:customStyle="1" w:styleId="Textoindependiente2Car">
    <w:name w:val="Texto independiente 2 Car"/>
    <w:basedOn w:val="Fuentedeprrafopredeter"/>
    <w:link w:val="Textoindependiente2"/>
    <w:rsid w:val="00644A12"/>
    <w:rPr>
      <w:rFonts w:ascii="Times New Roman" w:eastAsia="Times New Roman" w:hAnsi="Times New Roman" w:cs="Times New Roman"/>
      <w:sz w:val="24"/>
      <w:szCs w:val="20"/>
      <w:lang w:val="en-GB" w:eastAsia="en-US"/>
    </w:rPr>
  </w:style>
  <w:style w:type="paragraph" w:styleId="Prrafodelista">
    <w:name w:val="List Paragraph"/>
    <w:basedOn w:val="Normal"/>
    <w:uiPriority w:val="34"/>
    <w:qFormat/>
    <w:rsid w:val="00644A12"/>
    <w:pPr>
      <w:spacing w:line="240" w:lineRule="auto"/>
      <w:ind w:left="720"/>
    </w:pPr>
    <w:rPr>
      <w:rFonts w:ascii="Times New Roman" w:eastAsia="Times New Roman" w:hAnsi="Times New Roman" w:cs="Times New Roman"/>
      <w:sz w:val="20"/>
      <w:szCs w:val="24"/>
      <w:lang w:val="en-GB" w:eastAsia="en-US"/>
    </w:rPr>
  </w:style>
  <w:style w:type="character" w:styleId="Hipervnculo">
    <w:name w:val="Hyperlink"/>
    <w:basedOn w:val="Fuentedeprrafopredeter"/>
    <w:uiPriority w:val="99"/>
    <w:unhideWhenUsed/>
    <w:rsid w:val="00644A12"/>
    <w:rPr>
      <w:color w:val="0000FF" w:themeColor="hyperlink"/>
      <w:u w:val="single"/>
    </w:rPr>
  </w:style>
  <w:style w:type="character" w:customStyle="1" w:styleId="Mencinsinresolver1">
    <w:name w:val="Mención sin resolver1"/>
    <w:basedOn w:val="Fuentedeprrafopredeter"/>
    <w:uiPriority w:val="99"/>
    <w:semiHidden/>
    <w:unhideWhenUsed/>
    <w:rsid w:val="00644A12"/>
    <w:rPr>
      <w:color w:val="605E5C"/>
      <w:shd w:val="clear" w:color="auto" w:fill="E1DFDD"/>
    </w:rPr>
  </w:style>
  <w:style w:type="paragraph" w:styleId="NormalWeb">
    <w:name w:val="Normal (Web)"/>
    <w:basedOn w:val="Normal"/>
    <w:uiPriority w:val="99"/>
    <w:unhideWhenUsed/>
    <w:rsid w:val="009576B1"/>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1">
    <w:basedOn w:val="TableNormal2"/>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character" w:styleId="Mencinsinresolver">
    <w:name w:val="Unresolved Mention"/>
    <w:basedOn w:val="Fuentedeprrafopredeter"/>
    <w:uiPriority w:val="99"/>
    <w:semiHidden/>
    <w:unhideWhenUsed/>
    <w:rsid w:val="00594A05"/>
    <w:rPr>
      <w:color w:val="605E5C"/>
      <w:shd w:val="clear" w:color="auto" w:fill="E1DFDD"/>
    </w:rPr>
  </w:style>
  <w:style w:type="table" w:customStyle="1" w:styleId="a3">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twitter.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santiago@tinkle.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nstagram.com/seur.es/" TargetMode="External"/><Relationship Id="rId4" Type="http://schemas.openxmlformats.org/officeDocument/2006/relationships/settings" Target="settings.xml"/><Relationship Id="rId9" Type="http://schemas.openxmlformats.org/officeDocument/2006/relationships/hyperlink" Target="http://www.linkedin.com/company/SEU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JzAQk57vwFoUmijURl+qpC8HYQ==">CgMxLjA4AHIhMXVqNWI5Rmlwc1NZTEdtc09uY3JSdmpwejRDVVpaREJs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690</Words>
  <Characters>3797</Characters>
  <Application>Microsoft Office Word</Application>
  <DocSecurity>0</DocSecurity>
  <Lines>31</Lines>
  <Paragraphs>8</Paragraphs>
  <ScaleCrop>false</ScaleCrop>
  <Company/>
  <LinksUpToDate>false</LinksUpToDate>
  <CharactersWithSpaces>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Santiago, Ruben (Tinkle)</dc:creator>
  <cp:lastModifiedBy>Elena Barrera</cp:lastModifiedBy>
  <cp:revision>3</cp:revision>
  <dcterms:created xsi:type="dcterms:W3CDTF">2023-05-17T07:54:00Z</dcterms:created>
  <dcterms:modified xsi:type="dcterms:W3CDTF">2025-05-28T13:47:00Z</dcterms:modified>
</cp:coreProperties>
</file>