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769B0" w14:textId="77777777" w:rsidR="00390A82" w:rsidRDefault="00390A82">
      <w:pPr>
        <w:rPr>
          <w:rFonts w:ascii="Arial" w:eastAsia="Arial" w:hAnsi="Arial" w:cs="Arial"/>
          <w:b/>
          <w:sz w:val="38"/>
          <w:szCs w:val="38"/>
        </w:rPr>
      </w:pPr>
    </w:p>
    <w:p w14:paraId="64DE42D4" w14:textId="77777777" w:rsidR="00390A82" w:rsidRDefault="00477C8F">
      <w:pPr>
        <w:jc w:val="center"/>
        <w:rPr>
          <w:rFonts w:ascii="Arial" w:eastAsia="Arial" w:hAnsi="Arial" w:cs="Arial"/>
          <w:b/>
          <w:sz w:val="38"/>
          <w:szCs w:val="38"/>
        </w:rPr>
      </w:pPr>
      <w:r>
        <w:rPr>
          <w:rFonts w:ascii="Arial" w:eastAsia="Arial" w:hAnsi="Arial" w:cs="Arial"/>
          <w:b/>
          <w:sz w:val="38"/>
          <w:szCs w:val="38"/>
        </w:rPr>
        <w:t xml:space="preserve">SEUR </w:t>
      </w:r>
      <w:proofErr w:type="spellStart"/>
      <w:r>
        <w:rPr>
          <w:rFonts w:ascii="Arial" w:eastAsia="Arial" w:hAnsi="Arial" w:cs="Arial"/>
          <w:b/>
          <w:sz w:val="38"/>
          <w:szCs w:val="38"/>
        </w:rPr>
        <w:t>Now</w:t>
      </w:r>
      <w:proofErr w:type="spellEnd"/>
      <w:r>
        <w:rPr>
          <w:rFonts w:ascii="Arial" w:eastAsia="Arial" w:hAnsi="Arial" w:cs="Arial"/>
          <w:b/>
          <w:sz w:val="38"/>
          <w:szCs w:val="38"/>
        </w:rPr>
        <w:t xml:space="preserve"> da un paso más en su estrategia de sostenibilidad con los fondos del programa MOVES Flotas </w:t>
      </w:r>
    </w:p>
    <w:p w14:paraId="3DB69A34" w14:textId="77777777" w:rsidR="00390A82" w:rsidRDefault="00390A82">
      <w:pPr>
        <w:pBdr>
          <w:top w:val="nil"/>
          <w:left w:val="nil"/>
          <w:bottom w:val="nil"/>
          <w:right w:val="nil"/>
          <w:between w:val="nil"/>
        </w:pBdr>
        <w:shd w:val="clear" w:color="auto" w:fill="FFFFFF"/>
        <w:jc w:val="both"/>
        <w:rPr>
          <w:rFonts w:ascii="Arial" w:eastAsia="Arial" w:hAnsi="Arial" w:cs="Arial"/>
          <w:color w:val="FF0000"/>
        </w:rPr>
      </w:pPr>
    </w:p>
    <w:p w14:paraId="214698E8" w14:textId="77777777" w:rsidR="00390A82" w:rsidRDefault="00477C8F">
      <w:pPr>
        <w:numPr>
          <w:ilvl w:val="0"/>
          <w:numId w:val="1"/>
        </w:numPr>
        <w:pBdr>
          <w:top w:val="nil"/>
          <w:left w:val="nil"/>
          <w:bottom w:val="nil"/>
          <w:right w:val="nil"/>
          <w:between w:val="nil"/>
        </w:pBdr>
        <w:shd w:val="clear" w:color="auto" w:fill="FFFFFF"/>
        <w:jc w:val="center"/>
        <w:rPr>
          <w:rFonts w:ascii="Calibri" w:eastAsia="Calibri" w:hAnsi="Calibri" w:cs="Calibri"/>
        </w:rPr>
      </w:pPr>
      <w:r>
        <w:rPr>
          <w:rFonts w:ascii="Calibri" w:eastAsia="Calibri" w:hAnsi="Calibri" w:cs="Calibri"/>
        </w:rPr>
        <w:t xml:space="preserve">La solución SEUR </w:t>
      </w:r>
      <w:proofErr w:type="spellStart"/>
      <w:r>
        <w:rPr>
          <w:rFonts w:ascii="Calibri" w:eastAsia="Calibri" w:hAnsi="Calibri" w:cs="Calibri"/>
        </w:rPr>
        <w:t>Now</w:t>
      </w:r>
      <w:proofErr w:type="spellEnd"/>
      <w:r>
        <w:rPr>
          <w:rFonts w:ascii="Calibri" w:eastAsia="Calibri" w:hAnsi="Calibri" w:cs="Calibri"/>
        </w:rPr>
        <w:t xml:space="preserve"> será la beneficiaria de los fondos del programa MOVES Flotas, un proyecto financiado por la Unión Europea – </w:t>
      </w:r>
      <w:proofErr w:type="spellStart"/>
      <w:r>
        <w:rPr>
          <w:rFonts w:ascii="Calibri" w:eastAsia="Calibri" w:hAnsi="Calibri" w:cs="Calibri"/>
        </w:rPr>
        <w:t>NextGeneration</w:t>
      </w:r>
      <w:proofErr w:type="spellEnd"/>
      <w:r>
        <w:rPr>
          <w:rFonts w:ascii="Calibri" w:eastAsia="Calibri" w:hAnsi="Calibri" w:cs="Calibri"/>
        </w:rPr>
        <w:t xml:space="preserve"> EU, como parte del Plan de Recuperación, Transformación y Resiliencia para trabajar en pro de la descarbonización del sector del transporte</w:t>
      </w:r>
    </w:p>
    <w:p w14:paraId="2C64B1DB" w14:textId="77777777" w:rsidR="00390A82" w:rsidRDefault="00390A82">
      <w:pPr>
        <w:pBdr>
          <w:top w:val="nil"/>
          <w:left w:val="nil"/>
          <w:bottom w:val="nil"/>
          <w:right w:val="nil"/>
          <w:between w:val="nil"/>
        </w:pBdr>
        <w:shd w:val="clear" w:color="auto" w:fill="FFFFFF"/>
        <w:ind w:left="720"/>
        <w:jc w:val="center"/>
        <w:rPr>
          <w:rFonts w:ascii="Calibri" w:eastAsia="Calibri" w:hAnsi="Calibri" w:cs="Calibri"/>
        </w:rPr>
      </w:pPr>
    </w:p>
    <w:p w14:paraId="2E07F387" w14:textId="77777777" w:rsidR="00390A82" w:rsidRDefault="00477C8F">
      <w:pPr>
        <w:numPr>
          <w:ilvl w:val="0"/>
          <w:numId w:val="1"/>
        </w:numPr>
        <w:pBdr>
          <w:top w:val="nil"/>
          <w:left w:val="nil"/>
          <w:bottom w:val="nil"/>
          <w:right w:val="nil"/>
          <w:between w:val="nil"/>
        </w:pBdr>
        <w:shd w:val="clear" w:color="auto" w:fill="FFFFFF"/>
        <w:jc w:val="center"/>
        <w:rPr>
          <w:rFonts w:ascii="Calibri" w:eastAsia="Calibri" w:hAnsi="Calibri" w:cs="Calibri"/>
        </w:rPr>
      </w:pPr>
      <w:r>
        <w:rPr>
          <w:rFonts w:ascii="Calibri" w:eastAsia="Calibri" w:hAnsi="Calibri" w:cs="Calibri"/>
        </w:rPr>
        <w:t>SEUR cuenta con una estrategia de sostenibilidad que incluye medidas como el reparto para 2025 con vehículos de bajas emisiones en 64 ciudades españolas y que impactará en alrededor de 17 millones de habitantes a nivel nacional</w:t>
      </w:r>
    </w:p>
    <w:p w14:paraId="02165B23" w14:textId="77777777" w:rsidR="00390A82" w:rsidRDefault="00390A82">
      <w:pPr>
        <w:pBdr>
          <w:top w:val="nil"/>
          <w:left w:val="nil"/>
          <w:bottom w:val="nil"/>
          <w:right w:val="nil"/>
          <w:between w:val="nil"/>
        </w:pBdr>
        <w:shd w:val="clear" w:color="auto" w:fill="FFFFFF"/>
        <w:ind w:left="720"/>
        <w:jc w:val="center"/>
        <w:rPr>
          <w:rFonts w:ascii="Calibri" w:eastAsia="Calibri" w:hAnsi="Calibri" w:cs="Calibri"/>
        </w:rPr>
      </w:pPr>
    </w:p>
    <w:p w14:paraId="2EB30011" w14:textId="77777777" w:rsidR="00390A82" w:rsidRDefault="00390A82">
      <w:pPr>
        <w:pBdr>
          <w:top w:val="nil"/>
          <w:left w:val="nil"/>
          <w:bottom w:val="nil"/>
          <w:right w:val="nil"/>
          <w:between w:val="nil"/>
        </w:pBdr>
        <w:shd w:val="clear" w:color="auto" w:fill="FFFFFF"/>
        <w:jc w:val="both"/>
        <w:rPr>
          <w:rFonts w:ascii="Arial" w:eastAsia="Arial" w:hAnsi="Arial" w:cs="Arial"/>
          <w:color w:val="000000"/>
        </w:rPr>
      </w:pPr>
    </w:p>
    <w:p w14:paraId="2416686B" w14:textId="53714D2E" w:rsidR="00390A82" w:rsidRDefault="00477C8F">
      <w:pPr>
        <w:shd w:val="clear" w:color="auto" w:fill="FFFFFF"/>
        <w:jc w:val="both"/>
        <w:rPr>
          <w:rFonts w:ascii="Calibri" w:eastAsia="Calibri" w:hAnsi="Calibri" w:cs="Calibri"/>
        </w:rPr>
      </w:pPr>
      <w:r>
        <w:rPr>
          <w:rFonts w:ascii="Calibri" w:eastAsia="Calibri" w:hAnsi="Calibri" w:cs="Calibri"/>
          <w:b/>
        </w:rPr>
        <w:t>Madrid 11 de mayo de 2023.</w:t>
      </w:r>
      <w:r>
        <w:rPr>
          <w:rFonts w:ascii="Calibri" w:eastAsia="Calibri" w:hAnsi="Calibri" w:cs="Calibri"/>
        </w:rPr>
        <w:t xml:space="preserve"> </w:t>
      </w:r>
      <w:r>
        <w:rPr>
          <w:rFonts w:ascii="Calibri" w:eastAsia="Calibri" w:hAnsi="Calibri" w:cs="Calibri"/>
          <w:color w:val="222222"/>
        </w:rPr>
        <w:t>– </w:t>
      </w:r>
      <w:r>
        <w:rPr>
          <w:rFonts w:ascii="Calibri" w:eastAsia="Calibri" w:hAnsi="Calibri" w:cs="Calibri"/>
        </w:rPr>
        <w:t xml:space="preserve">SEUR </w:t>
      </w:r>
      <w:proofErr w:type="spellStart"/>
      <w:r>
        <w:rPr>
          <w:rFonts w:ascii="Calibri" w:eastAsia="Calibri" w:hAnsi="Calibri" w:cs="Calibri"/>
        </w:rPr>
        <w:t>Now</w:t>
      </w:r>
      <w:proofErr w:type="spellEnd"/>
      <w:r>
        <w:rPr>
          <w:rFonts w:ascii="Calibri" w:eastAsia="Calibri" w:hAnsi="Calibri" w:cs="Calibri"/>
        </w:rPr>
        <w:t xml:space="preserve">, la solución de envíos </w:t>
      </w:r>
      <w:proofErr w:type="spellStart"/>
      <w:r>
        <w:rPr>
          <w:rFonts w:ascii="Calibri" w:eastAsia="Calibri" w:hAnsi="Calibri" w:cs="Calibri"/>
        </w:rPr>
        <w:t>superurgentes</w:t>
      </w:r>
      <w:proofErr w:type="spellEnd"/>
      <w:r>
        <w:rPr>
          <w:rFonts w:ascii="Calibri" w:eastAsia="Calibri" w:hAnsi="Calibri" w:cs="Calibri"/>
        </w:rPr>
        <w:t xml:space="preserve"> de SEUR, será la beneficiaria de los fondos del programa </w:t>
      </w:r>
      <w:hyperlink r:id="rId8">
        <w:r>
          <w:rPr>
            <w:rFonts w:ascii="Calibri" w:eastAsia="Calibri" w:hAnsi="Calibri" w:cs="Calibri"/>
            <w:color w:val="1155CC"/>
            <w:u w:val="single"/>
          </w:rPr>
          <w:t>MOVES Flotas</w:t>
        </w:r>
      </w:hyperlink>
      <w:r>
        <w:rPr>
          <w:rFonts w:ascii="Calibri" w:eastAsia="Calibri" w:hAnsi="Calibri" w:cs="Calibri"/>
        </w:rPr>
        <w:t xml:space="preserve">, un proyecto financiado por la Unión Europea – </w:t>
      </w:r>
      <w:proofErr w:type="spellStart"/>
      <w:r>
        <w:rPr>
          <w:rFonts w:ascii="Calibri" w:eastAsia="Calibri" w:hAnsi="Calibri" w:cs="Calibri"/>
        </w:rPr>
        <w:t>NextGeneration</w:t>
      </w:r>
      <w:proofErr w:type="spellEnd"/>
      <w:r>
        <w:rPr>
          <w:rFonts w:ascii="Calibri" w:eastAsia="Calibri" w:hAnsi="Calibri" w:cs="Calibri"/>
        </w:rPr>
        <w:t xml:space="preserve"> EU en el marco del Plan de Recuperación, Transformación y Resiliencia, destinado a contribuir a la descarbonización del sector del transporte en España. De este modo, la compañía refuerza su compromiso con el planeta, puesto que formar parte de esta iniciativa fomenta la electrificación de la movilidad a través de la promoción de proyectos específicos de electrificación de flotas de vehículos ligeros en todo el territorio nacional.</w:t>
      </w:r>
    </w:p>
    <w:p w14:paraId="0AB08BFE" w14:textId="77777777" w:rsidR="00390A82" w:rsidRDefault="00390A82">
      <w:pPr>
        <w:shd w:val="clear" w:color="auto" w:fill="FFFFFF"/>
        <w:jc w:val="both"/>
        <w:rPr>
          <w:rFonts w:ascii="Calibri" w:eastAsia="Calibri" w:hAnsi="Calibri" w:cs="Calibri"/>
        </w:rPr>
      </w:pPr>
    </w:p>
    <w:p w14:paraId="31F74ED0" w14:textId="77777777" w:rsidR="00390A82" w:rsidRDefault="00477C8F">
      <w:pPr>
        <w:shd w:val="clear" w:color="auto" w:fill="FFFFFF"/>
        <w:jc w:val="both"/>
        <w:rPr>
          <w:rFonts w:ascii="Calibri" w:eastAsia="Calibri" w:hAnsi="Calibri" w:cs="Calibri"/>
        </w:rPr>
      </w:pPr>
      <w:r>
        <w:rPr>
          <w:rFonts w:ascii="Calibri" w:eastAsia="Calibri" w:hAnsi="Calibri" w:cs="Calibri"/>
        </w:rPr>
        <w:t xml:space="preserve">SEUR ha querido unirse a este programa fundamental para la transformación de la movilidad en España porque se alinea con el objetivo que persigue la compañía, que es el de convertirse en la empresa internacional más sostenible del sector. Para ello, desde 2013, SEUR desarrolla una estrategia de sostenibilidad en la que se involucran todas las áreas y que, además, cuenta con medidas efectivas para combatir el cambio climático. Entre ellas, de la mano de </w:t>
      </w:r>
      <w:proofErr w:type="spellStart"/>
      <w:r>
        <w:rPr>
          <w:rFonts w:ascii="Calibri" w:eastAsia="Calibri" w:hAnsi="Calibri" w:cs="Calibri"/>
        </w:rPr>
        <w:t>Geopost</w:t>
      </w:r>
      <w:proofErr w:type="spellEnd"/>
      <w:r>
        <w:rPr>
          <w:rFonts w:ascii="Calibri" w:eastAsia="Calibri" w:hAnsi="Calibri" w:cs="Calibri"/>
        </w:rPr>
        <w:t>, grupo al que pertenece la empresa, se encuentra el reparto con vehículos de bajas emisiones en 64 ciudades españolas de más de 50.000 habitantes para 2025. Esta medida implicará una reducción de alrededor del 85% de las emisiones de CO2 en estas ciudades y tendrá un impacto directo en 17 millones de habitantes en toda España.</w:t>
      </w:r>
    </w:p>
    <w:p w14:paraId="77975C99" w14:textId="77777777" w:rsidR="00390A82" w:rsidRDefault="00390A82">
      <w:pPr>
        <w:shd w:val="clear" w:color="auto" w:fill="FFFFFF"/>
        <w:jc w:val="both"/>
        <w:rPr>
          <w:rFonts w:ascii="Calibri" w:eastAsia="Calibri" w:hAnsi="Calibri" w:cs="Calibri"/>
        </w:rPr>
      </w:pPr>
    </w:p>
    <w:p w14:paraId="04C84E06" w14:textId="77777777" w:rsidR="00390A82" w:rsidRDefault="00477C8F">
      <w:pPr>
        <w:pBdr>
          <w:top w:val="nil"/>
          <w:left w:val="nil"/>
          <w:bottom w:val="nil"/>
          <w:right w:val="nil"/>
          <w:between w:val="nil"/>
        </w:pBdr>
        <w:shd w:val="clear" w:color="auto" w:fill="FFFFFF"/>
        <w:jc w:val="both"/>
        <w:rPr>
          <w:rFonts w:ascii="Calibri" w:eastAsia="Calibri" w:hAnsi="Calibri" w:cs="Calibri"/>
        </w:rPr>
      </w:pPr>
      <w:r>
        <w:rPr>
          <w:rFonts w:ascii="Calibri" w:eastAsia="Calibri" w:hAnsi="Calibri" w:cs="Calibri"/>
        </w:rPr>
        <w:t>“Participar en el proyecto MOVES Flotas es un paso más que damos en SEUR hacia la neutralización de las emisiones de nuestras operaciones. La sostenibilidad del planeta es tan importante como nuestro modelo de negocio y, por ello, apostamos por combinar un modelo innovador basado en la excelencia con ser respetuosos con el medio ambiente. Participamos en iniciativas como MOVES Flotas porque nos identificamos plenamente con lo que promueve”, señala Itxaso Larrañaga, directora de Personas y Sostenibilidad de SEUR.</w:t>
      </w:r>
    </w:p>
    <w:p w14:paraId="1365FA26" w14:textId="77777777" w:rsidR="00390A82" w:rsidRDefault="00390A82">
      <w:pPr>
        <w:pBdr>
          <w:top w:val="nil"/>
          <w:left w:val="nil"/>
          <w:bottom w:val="nil"/>
          <w:right w:val="nil"/>
          <w:between w:val="nil"/>
        </w:pBdr>
        <w:shd w:val="clear" w:color="auto" w:fill="FFFFFF"/>
        <w:jc w:val="both"/>
        <w:rPr>
          <w:rFonts w:ascii="Calibri" w:eastAsia="Calibri" w:hAnsi="Calibri" w:cs="Calibri"/>
          <w:color w:val="414042"/>
          <w:highlight w:val="white"/>
        </w:rPr>
      </w:pPr>
    </w:p>
    <w:p w14:paraId="4A3A3F99" w14:textId="77777777" w:rsidR="00390A82" w:rsidRDefault="00477C8F">
      <w:pPr>
        <w:pBdr>
          <w:top w:val="nil"/>
          <w:left w:val="nil"/>
          <w:bottom w:val="nil"/>
          <w:right w:val="nil"/>
          <w:between w:val="nil"/>
        </w:pBdr>
        <w:shd w:val="clear" w:color="auto" w:fill="FFFFFF"/>
        <w:jc w:val="both"/>
        <w:rPr>
          <w:rFonts w:ascii="Calibri" w:eastAsia="Calibri" w:hAnsi="Calibri" w:cs="Calibri"/>
          <w:color w:val="414042"/>
          <w:highlight w:val="white"/>
        </w:rPr>
      </w:pPr>
      <w:r>
        <w:rPr>
          <w:rFonts w:ascii="Calibri" w:eastAsia="Calibri" w:hAnsi="Calibri" w:cs="Calibri"/>
          <w:color w:val="414042"/>
          <w:highlight w:val="white"/>
        </w:rPr>
        <w:t xml:space="preserve">En este sentido, SEUR </w:t>
      </w:r>
      <w:proofErr w:type="spellStart"/>
      <w:r>
        <w:rPr>
          <w:rFonts w:ascii="Calibri" w:eastAsia="Calibri" w:hAnsi="Calibri" w:cs="Calibri"/>
          <w:color w:val="414042"/>
          <w:highlight w:val="white"/>
        </w:rPr>
        <w:t>Now</w:t>
      </w:r>
      <w:proofErr w:type="spellEnd"/>
      <w:r>
        <w:rPr>
          <w:rFonts w:ascii="Calibri" w:eastAsia="Calibri" w:hAnsi="Calibri" w:cs="Calibri"/>
          <w:color w:val="414042"/>
          <w:highlight w:val="white"/>
        </w:rPr>
        <w:t xml:space="preserve">, como beneficiaria de los fondos de </w:t>
      </w:r>
      <w:proofErr w:type="spellStart"/>
      <w:r>
        <w:rPr>
          <w:rFonts w:ascii="Calibri" w:eastAsia="Calibri" w:hAnsi="Calibri" w:cs="Calibri"/>
          <w:color w:val="414042"/>
          <w:highlight w:val="white"/>
        </w:rPr>
        <w:t>Moves</w:t>
      </w:r>
      <w:proofErr w:type="spellEnd"/>
      <w:r>
        <w:rPr>
          <w:rFonts w:ascii="Calibri" w:eastAsia="Calibri" w:hAnsi="Calibri" w:cs="Calibri"/>
          <w:color w:val="414042"/>
          <w:highlight w:val="white"/>
        </w:rPr>
        <w:t xml:space="preserve"> Flotas, ampliará su flota de vehículos y, además, los </w:t>
      </w:r>
      <w:proofErr w:type="spellStart"/>
      <w:r>
        <w:rPr>
          <w:rFonts w:ascii="Calibri" w:eastAsia="Calibri" w:hAnsi="Calibri" w:cs="Calibri"/>
          <w:color w:val="414042"/>
          <w:highlight w:val="white"/>
        </w:rPr>
        <w:t>vinilará</w:t>
      </w:r>
      <w:proofErr w:type="spellEnd"/>
      <w:r>
        <w:rPr>
          <w:rFonts w:ascii="Calibri" w:eastAsia="Calibri" w:hAnsi="Calibri" w:cs="Calibri"/>
          <w:color w:val="414042"/>
          <w:highlight w:val="white"/>
        </w:rPr>
        <w:t xml:space="preserve"> con el logo del programa. Otra de las </w:t>
      </w:r>
      <w:r>
        <w:rPr>
          <w:rFonts w:ascii="Calibri" w:eastAsia="Calibri" w:hAnsi="Calibri" w:cs="Calibri"/>
          <w:color w:val="414042"/>
          <w:highlight w:val="white"/>
        </w:rPr>
        <w:lastRenderedPageBreak/>
        <w:t xml:space="preserve">acciones previstas es un plan específico para mejorar la eficiencia en la conducción de la flota de reparto de vehículos eléctricos, en el que participarán cerca de 200 conductores de SEUR </w:t>
      </w:r>
      <w:proofErr w:type="spellStart"/>
      <w:r>
        <w:rPr>
          <w:rFonts w:ascii="Calibri" w:eastAsia="Calibri" w:hAnsi="Calibri" w:cs="Calibri"/>
          <w:color w:val="414042"/>
          <w:highlight w:val="white"/>
        </w:rPr>
        <w:t>Now</w:t>
      </w:r>
      <w:proofErr w:type="spellEnd"/>
      <w:r>
        <w:rPr>
          <w:rFonts w:ascii="Calibri" w:eastAsia="Calibri" w:hAnsi="Calibri" w:cs="Calibri"/>
          <w:color w:val="414042"/>
          <w:highlight w:val="white"/>
        </w:rPr>
        <w:t xml:space="preserve">. “Se trata de la formación en aspectos técnicos, así como en la mejora de la conducción de nuestros vehículos eléctricos, con el objetivo de reducir tanto la contaminación como el consumo energético”, comenta Marc Bayo, director de SEUR </w:t>
      </w:r>
      <w:proofErr w:type="spellStart"/>
      <w:r>
        <w:rPr>
          <w:rFonts w:ascii="Calibri" w:eastAsia="Calibri" w:hAnsi="Calibri" w:cs="Calibri"/>
          <w:color w:val="414042"/>
          <w:highlight w:val="white"/>
        </w:rPr>
        <w:t>Now</w:t>
      </w:r>
      <w:proofErr w:type="spellEnd"/>
      <w:r>
        <w:rPr>
          <w:rFonts w:ascii="Calibri" w:eastAsia="Calibri" w:hAnsi="Calibri" w:cs="Calibri"/>
          <w:color w:val="414042"/>
          <w:highlight w:val="white"/>
        </w:rPr>
        <w:t>.</w:t>
      </w:r>
    </w:p>
    <w:p w14:paraId="37A6A879" w14:textId="77777777" w:rsidR="00390A82" w:rsidRDefault="00390A82">
      <w:pPr>
        <w:pBdr>
          <w:top w:val="nil"/>
          <w:left w:val="nil"/>
          <w:bottom w:val="nil"/>
          <w:right w:val="nil"/>
          <w:between w:val="nil"/>
        </w:pBdr>
        <w:shd w:val="clear" w:color="auto" w:fill="FFFFFF"/>
        <w:jc w:val="both"/>
        <w:rPr>
          <w:rFonts w:ascii="Calibri" w:eastAsia="Calibri" w:hAnsi="Calibri" w:cs="Calibri"/>
          <w:color w:val="414042"/>
          <w:highlight w:val="white"/>
        </w:rPr>
      </w:pPr>
    </w:p>
    <w:p w14:paraId="0F9A0646" w14:textId="77777777" w:rsidR="00390A82" w:rsidRDefault="00390A82">
      <w:pPr>
        <w:pBdr>
          <w:top w:val="nil"/>
          <w:left w:val="nil"/>
          <w:bottom w:val="nil"/>
          <w:right w:val="nil"/>
          <w:between w:val="nil"/>
        </w:pBdr>
        <w:shd w:val="clear" w:color="auto" w:fill="FFFFFF"/>
        <w:jc w:val="both"/>
        <w:rPr>
          <w:rFonts w:ascii="Arial" w:eastAsia="Arial" w:hAnsi="Arial" w:cs="Arial"/>
          <w:color w:val="414042"/>
          <w:sz w:val="21"/>
          <w:szCs w:val="21"/>
          <w:highlight w:val="white"/>
        </w:rPr>
      </w:pPr>
    </w:p>
    <w:p w14:paraId="22EF5684" w14:textId="77777777" w:rsidR="00390A82" w:rsidRDefault="00477C8F">
      <w:pPr>
        <w:shd w:val="clear" w:color="auto" w:fill="FFFFFF"/>
        <w:jc w:val="both"/>
        <w:rPr>
          <w:rFonts w:ascii="Calibri" w:eastAsia="Calibri" w:hAnsi="Calibri" w:cs="Calibri"/>
          <w:b/>
          <w:i/>
        </w:rPr>
      </w:pPr>
      <w:r>
        <w:rPr>
          <w:rFonts w:ascii="Calibri" w:eastAsia="Calibri" w:hAnsi="Calibri" w:cs="Calibri"/>
          <w:b/>
        </w:rPr>
        <w:t xml:space="preserve">Una estrategia de sostenibilidad avalada por la </w:t>
      </w:r>
      <w:proofErr w:type="spellStart"/>
      <w:r>
        <w:rPr>
          <w:rFonts w:ascii="Calibri" w:eastAsia="Calibri" w:hAnsi="Calibri" w:cs="Calibri"/>
          <w:b/>
        </w:rPr>
        <w:t>SBTi</w:t>
      </w:r>
      <w:proofErr w:type="spellEnd"/>
      <w:r>
        <w:rPr>
          <w:rFonts w:ascii="Calibri" w:eastAsia="Calibri" w:hAnsi="Calibri" w:cs="Calibri"/>
          <w:b/>
        </w:rPr>
        <w:t xml:space="preserve"> y potenciada con soluciones </w:t>
      </w:r>
      <w:proofErr w:type="spellStart"/>
      <w:r>
        <w:rPr>
          <w:rFonts w:ascii="Calibri" w:eastAsia="Calibri" w:hAnsi="Calibri" w:cs="Calibri"/>
          <w:b/>
          <w:i/>
        </w:rPr>
        <w:t>Out</w:t>
      </w:r>
      <w:proofErr w:type="spellEnd"/>
      <w:r>
        <w:rPr>
          <w:rFonts w:ascii="Calibri" w:eastAsia="Calibri" w:hAnsi="Calibri" w:cs="Calibri"/>
          <w:b/>
          <w:i/>
        </w:rPr>
        <w:t xml:space="preserve"> </w:t>
      </w:r>
      <w:proofErr w:type="spellStart"/>
      <w:r>
        <w:rPr>
          <w:rFonts w:ascii="Calibri" w:eastAsia="Calibri" w:hAnsi="Calibri" w:cs="Calibri"/>
          <w:b/>
          <w:i/>
        </w:rPr>
        <w:t>of</w:t>
      </w:r>
      <w:proofErr w:type="spellEnd"/>
      <w:r>
        <w:rPr>
          <w:rFonts w:ascii="Calibri" w:eastAsia="Calibri" w:hAnsi="Calibri" w:cs="Calibri"/>
          <w:b/>
          <w:i/>
        </w:rPr>
        <w:t xml:space="preserve"> Home</w:t>
      </w:r>
    </w:p>
    <w:p w14:paraId="52D6CA70" w14:textId="77777777" w:rsidR="00390A82" w:rsidRDefault="00390A82">
      <w:pPr>
        <w:shd w:val="clear" w:color="auto" w:fill="FFFFFF"/>
        <w:jc w:val="both"/>
        <w:rPr>
          <w:rFonts w:ascii="Calibri" w:eastAsia="Calibri" w:hAnsi="Calibri" w:cs="Calibri"/>
          <w:b/>
          <w:i/>
        </w:rPr>
      </w:pPr>
    </w:p>
    <w:p w14:paraId="15210547" w14:textId="77777777" w:rsidR="00390A82" w:rsidRDefault="00477C8F">
      <w:pPr>
        <w:shd w:val="clear" w:color="auto" w:fill="FFFFFF"/>
        <w:jc w:val="both"/>
        <w:rPr>
          <w:rFonts w:ascii="Calibri" w:eastAsia="Calibri" w:hAnsi="Calibri" w:cs="Calibri"/>
        </w:rPr>
      </w:pPr>
      <w:r>
        <w:rPr>
          <w:rFonts w:ascii="Calibri" w:eastAsia="Calibri" w:hAnsi="Calibri" w:cs="Calibri"/>
        </w:rPr>
        <w:t xml:space="preserve">SEUR actualmente cuenta con un 13% de la flota ecológica, una cifra que aumentará para 2030, puesto que la compañía incorporará 3.000 vehículos eléctricos. Además, SEUR dispone de una gran red de soluciones </w:t>
      </w:r>
      <w:proofErr w:type="spellStart"/>
      <w:r>
        <w:rPr>
          <w:rFonts w:ascii="Calibri" w:eastAsia="Calibri" w:hAnsi="Calibri" w:cs="Calibri"/>
          <w:i/>
        </w:rPr>
        <w:t>Out</w:t>
      </w:r>
      <w:proofErr w:type="spellEnd"/>
      <w:r>
        <w:rPr>
          <w:rFonts w:ascii="Calibri" w:eastAsia="Calibri" w:hAnsi="Calibri" w:cs="Calibri"/>
          <w:i/>
        </w:rPr>
        <w:t xml:space="preserve"> </w:t>
      </w:r>
      <w:proofErr w:type="spellStart"/>
      <w:r>
        <w:rPr>
          <w:rFonts w:ascii="Calibri" w:eastAsia="Calibri" w:hAnsi="Calibri" w:cs="Calibri"/>
          <w:i/>
        </w:rPr>
        <w:t>of</w:t>
      </w:r>
      <w:proofErr w:type="spellEnd"/>
      <w:r>
        <w:rPr>
          <w:rFonts w:ascii="Calibri" w:eastAsia="Calibri" w:hAnsi="Calibri" w:cs="Calibri"/>
          <w:i/>
        </w:rPr>
        <w:t xml:space="preserve"> Home</w:t>
      </w:r>
      <w:r>
        <w:rPr>
          <w:rFonts w:ascii="Calibri" w:eastAsia="Calibri" w:hAnsi="Calibri" w:cs="Calibri"/>
        </w:rPr>
        <w:t xml:space="preserve"> como, por ejemplo, la red Pickup, que integra más de 4.000 puntos entre tiendas de conveniencia y </w:t>
      </w:r>
      <w:proofErr w:type="spellStart"/>
      <w:r>
        <w:rPr>
          <w:rFonts w:ascii="Calibri" w:eastAsia="Calibri" w:hAnsi="Calibri" w:cs="Calibri"/>
        </w:rPr>
        <w:t>lockers</w:t>
      </w:r>
      <w:proofErr w:type="spellEnd"/>
      <w:r>
        <w:rPr>
          <w:rFonts w:ascii="Calibri" w:eastAsia="Calibri" w:hAnsi="Calibri" w:cs="Calibri"/>
        </w:rPr>
        <w:t>. De esta forma, la compañía ofrece una solución también sostenible para el medioambiente, al reducir en un 63% las emisiones de CO2 asociadas a servicios de última milla.</w:t>
      </w:r>
    </w:p>
    <w:p w14:paraId="2ED43F6C" w14:textId="77777777" w:rsidR="00390A82" w:rsidRDefault="00390A82">
      <w:pPr>
        <w:shd w:val="clear" w:color="auto" w:fill="FFFFFF"/>
        <w:jc w:val="both"/>
        <w:rPr>
          <w:rFonts w:ascii="Calibri" w:eastAsia="Calibri" w:hAnsi="Calibri" w:cs="Calibri"/>
        </w:rPr>
      </w:pPr>
    </w:p>
    <w:p w14:paraId="1F91E8C7" w14:textId="77777777" w:rsidR="00390A82" w:rsidRDefault="00477C8F">
      <w:pPr>
        <w:shd w:val="clear" w:color="auto" w:fill="FFFFFF"/>
        <w:jc w:val="both"/>
        <w:rPr>
          <w:rFonts w:ascii="Calibri" w:eastAsia="Calibri" w:hAnsi="Calibri" w:cs="Calibri"/>
        </w:rPr>
      </w:pPr>
      <w:r>
        <w:rPr>
          <w:rFonts w:ascii="Calibri" w:eastAsia="Calibri" w:hAnsi="Calibri" w:cs="Calibri"/>
        </w:rPr>
        <w:t xml:space="preserve">En esta línea, </w:t>
      </w:r>
      <w:proofErr w:type="spellStart"/>
      <w:r>
        <w:rPr>
          <w:rFonts w:ascii="Calibri" w:eastAsia="Calibri" w:hAnsi="Calibri" w:cs="Calibri"/>
        </w:rPr>
        <w:t>Geopost</w:t>
      </w:r>
      <w:proofErr w:type="spellEnd"/>
      <w:r>
        <w:rPr>
          <w:rFonts w:ascii="Calibri" w:eastAsia="Calibri" w:hAnsi="Calibri" w:cs="Calibri"/>
        </w:rPr>
        <w:t xml:space="preserve">, grupo al que pertenece SEUR, ha recibido la prestigiosa certificación por parte de la </w:t>
      </w:r>
      <w:proofErr w:type="spellStart"/>
      <w:r>
        <w:rPr>
          <w:rFonts w:ascii="Calibri" w:eastAsia="Calibri" w:hAnsi="Calibri" w:cs="Calibri"/>
        </w:rPr>
        <w:t>SBTi</w:t>
      </w:r>
      <w:proofErr w:type="spellEnd"/>
      <w:r>
        <w:rPr>
          <w:rFonts w:ascii="Calibri" w:eastAsia="Calibri" w:hAnsi="Calibri" w:cs="Calibri"/>
        </w:rPr>
        <w:t xml:space="preserve"> (</w:t>
      </w:r>
      <w:proofErr w:type="spellStart"/>
      <w:r>
        <w:rPr>
          <w:rFonts w:ascii="Calibri" w:eastAsia="Calibri" w:hAnsi="Calibri" w:cs="Calibri"/>
        </w:rPr>
        <w:t>Science</w:t>
      </w:r>
      <w:proofErr w:type="spellEnd"/>
      <w:r>
        <w:rPr>
          <w:rFonts w:ascii="Calibri" w:eastAsia="Calibri" w:hAnsi="Calibri" w:cs="Calibri"/>
        </w:rPr>
        <w:t xml:space="preserve"> </w:t>
      </w:r>
      <w:proofErr w:type="spellStart"/>
      <w:r>
        <w:rPr>
          <w:rFonts w:ascii="Calibri" w:eastAsia="Calibri" w:hAnsi="Calibri" w:cs="Calibri"/>
        </w:rPr>
        <w:t>Based</w:t>
      </w:r>
      <w:proofErr w:type="spellEnd"/>
      <w:r>
        <w:rPr>
          <w:rFonts w:ascii="Calibri" w:eastAsia="Calibri" w:hAnsi="Calibri" w:cs="Calibri"/>
        </w:rPr>
        <w:t xml:space="preserve"> Target </w:t>
      </w:r>
      <w:proofErr w:type="spellStart"/>
      <w:r>
        <w:rPr>
          <w:rFonts w:ascii="Calibri" w:eastAsia="Calibri" w:hAnsi="Calibri" w:cs="Calibri"/>
        </w:rPr>
        <w:t>initiative</w:t>
      </w:r>
      <w:proofErr w:type="spellEnd"/>
      <w:r>
        <w:rPr>
          <w:rFonts w:ascii="Calibri" w:eastAsia="Calibri" w:hAnsi="Calibri" w:cs="Calibri"/>
        </w:rPr>
        <w:t xml:space="preserve">), por su itinerario de descarbonización en su objetivo de alcanzar las cero emisiones netas para 2040, un propósito compartido por SEUR en España. A este respecto, y también en colaboración con </w:t>
      </w:r>
      <w:proofErr w:type="spellStart"/>
      <w:r>
        <w:rPr>
          <w:rFonts w:ascii="Calibri" w:eastAsia="Calibri" w:hAnsi="Calibri" w:cs="Calibri"/>
        </w:rPr>
        <w:t>Geopost</w:t>
      </w:r>
      <w:proofErr w:type="spellEnd"/>
      <w:r>
        <w:rPr>
          <w:rFonts w:ascii="Calibri" w:eastAsia="Calibri" w:hAnsi="Calibri" w:cs="Calibri"/>
        </w:rPr>
        <w:t xml:space="preserve">, SEUR ha desplegado en Madrid una iniciativa a través de la cual mide la calidad del aire con de unos sensores instalados en los vehículos de reparto, tiendas Pickup y </w:t>
      </w:r>
      <w:proofErr w:type="spellStart"/>
      <w:r>
        <w:rPr>
          <w:rFonts w:ascii="Calibri" w:eastAsia="Calibri" w:hAnsi="Calibri" w:cs="Calibri"/>
        </w:rPr>
        <w:t>hubs</w:t>
      </w:r>
      <w:proofErr w:type="spellEnd"/>
      <w:r>
        <w:rPr>
          <w:rFonts w:ascii="Calibri" w:eastAsia="Calibri" w:hAnsi="Calibri" w:cs="Calibri"/>
        </w:rPr>
        <w:t xml:space="preserve"> urbanos que, con la tecnología láser </w:t>
      </w:r>
      <w:proofErr w:type="spellStart"/>
      <w:r>
        <w:rPr>
          <w:rFonts w:ascii="Calibri" w:eastAsia="Calibri" w:hAnsi="Calibri" w:cs="Calibri"/>
        </w:rPr>
        <w:t>Pollutrack</w:t>
      </w:r>
      <w:proofErr w:type="spellEnd"/>
      <w:r>
        <w:rPr>
          <w:rFonts w:ascii="Calibri" w:eastAsia="Calibri" w:hAnsi="Calibri" w:cs="Calibri"/>
        </w:rPr>
        <w:t>, cuantifican en tiempo real la calidad de partículas del aire.</w:t>
      </w:r>
    </w:p>
    <w:p w14:paraId="3B9BEC44" w14:textId="77777777" w:rsidR="00390A82" w:rsidRDefault="00390A82">
      <w:pPr>
        <w:shd w:val="clear" w:color="auto" w:fill="FFFFFF"/>
        <w:jc w:val="both"/>
        <w:rPr>
          <w:rFonts w:ascii="Calibri" w:eastAsia="Calibri" w:hAnsi="Calibri" w:cs="Calibri"/>
        </w:rPr>
      </w:pPr>
    </w:p>
    <w:p w14:paraId="67C3BB9A" w14:textId="77777777" w:rsidR="00390A82" w:rsidRDefault="00477C8F">
      <w:pPr>
        <w:rPr>
          <w:rFonts w:ascii="Arial" w:eastAsia="Arial" w:hAnsi="Arial" w:cs="Arial"/>
          <w:sz w:val="20"/>
          <w:szCs w:val="20"/>
        </w:rPr>
      </w:pPr>
      <w:r>
        <w:rPr>
          <w:rFonts w:ascii="Calibri" w:eastAsia="Calibri" w:hAnsi="Calibri" w:cs="Calibri"/>
        </w:rPr>
        <w:t xml:space="preserve"> </w:t>
      </w:r>
    </w:p>
    <w:p w14:paraId="5B00E70C" w14:textId="77777777" w:rsidR="00390A82" w:rsidRDefault="00477C8F">
      <w:pPr>
        <w:spacing w:before="240" w:after="240"/>
        <w:jc w:val="both"/>
        <w:rPr>
          <w:rFonts w:ascii="Arial" w:eastAsia="Arial" w:hAnsi="Arial" w:cs="Arial"/>
          <w:b/>
          <w:sz w:val="16"/>
          <w:szCs w:val="16"/>
        </w:rPr>
      </w:pPr>
      <w:r>
        <w:rPr>
          <w:rFonts w:ascii="Arial" w:eastAsia="Arial" w:hAnsi="Arial" w:cs="Arial"/>
          <w:b/>
          <w:sz w:val="16"/>
          <w:szCs w:val="16"/>
        </w:rPr>
        <w:t>Acerca de SEUR</w:t>
      </w:r>
    </w:p>
    <w:p w14:paraId="4CACAAF9" w14:textId="77777777" w:rsidR="00390A82" w:rsidRDefault="00477C8F">
      <w:pPr>
        <w:spacing w:before="240" w:after="240"/>
        <w:jc w:val="both"/>
        <w:rPr>
          <w:rFonts w:ascii="Arial" w:eastAsia="Arial" w:hAnsi="Arial" w:cs="Arial"/>
          <w:b/>
          <w:sz w:val="16"/>
          <w:szCs w:val="16"/>
        </w:rPr>
      </w:pPr>
      <w:r>
        <w:rPr>
          <w:rFonts w:ascii="Arial" w:eastAsia="Arial" w:hAnsi="Arial" w:cs="Arial"/>
          <w:sz w:val="16"/>
          <w:szCs w:val="16"/>
        </w:rPr>
        <w:t>Nuestros 80 años de historia nos han permitido ser pioneros en el transporte urgente en España y lidera el sector con tres grandes ejes de negocio: internacional, comercio electrónico y el servicio de frío enfocado a la alimentación online.</w:t>
      </w:r>
    </w:p>
    <w:p w14:paraId="1727F6B7" w14:textId="77777777" w:rsidR="00390A82" w:rsidRDefault="00477C8F">
      <w:pPr>
        <w:keepNext/>
        <w:keepLines/>
        <w:jc w:val="both"/>
        <w:rPr>
          <w:rFonts w:ascii="Arial" w:eastAsia="Arial" w:hAnsi="Arial" w:cs="Arial"/>
          <w:sz w:val="16"/>
          <w:szCs w:val="16"/>
        </w:rPr>
      </w:pPr>
      <w:r>
        <w:rPr>
          <w:rFonts w:ascii="Arial" w:eastAsia="Arial" w:hAnsi="Arial" w:cs="Arial"/>
          <w:sz w:val="16"/>
          <w:szCs w:val="16"/>
        </w:rPr>
        <w:t xml:space="preserve">Gracias a nuestros 10.000 profesionales y nuestra flota de 6.500 vehículos, damos servicio a empresas de todos los tamaños y sectores, y como parte de </w:t>
      </w:r>
      <w:proofErr w:type="spellStart"/>
      <w:r>
        <w:rPr>
          <w:rFonts w:ascii="Arial" w:eastAsia="Arial" w:hAnsi="Arial" w:cs="Arial"/>
          <w:sz w:val="16"/>
          <w:szCs w:val="16"/>
        </w:rPr>
        <w:t>Geopost</w:t>
      </w:r>
      <w:proofErr w:type="spellEnd"/>
      <w:r>
        <w:rPr>
          <w:rFonts w:ascii="Arial" w:eastAsia="Arial" w:hAnsi="Arial" w:cs="Arial"/>
          <w:sz w:val="16"/>
          <w:szCs w:val="16"/>
        </w:rPr>
        <w:t>, una de las mayores redes internacionales de transporte urgente, realizamos entregas en todo el mundo.</w:t>
      </w:r>
    </w:p>
    <w:p w14:paraId="73307F4D" w14:textId="77777777" w:rsidR="00390A82" w:rsidRDefault="00390A82">
      <w:pPr>
        <w:keepNext/>
        <w:keepLines/>
        <w:jc w:val="both"/>
        <w:rPr>
          <w:rFonts w:ascii="Arial" w:eastAsia="Arial" w:hAnsi="Arial" w:cs="Arial"/>
          <w:sz w:val="16"/>
          <w:szCs w:val="16"/>
        </w:rPr>
      </w:pPr>
    </w:p>
    <w:p w14:paraId="2690AF5A" w14:textId="77777777" w:rsidR="00390A82" w:rsidRDefault="00477C8F">
      <w:pPr>
        <w:keepNext/>
        <w:keepLines/>
        <w:jc w:val="both"/>
        <w:rPr>
          <w:rFonts w:ascii="Arial" w:eastAsia="Arial" w:hAnsi="Arial" w:cs="Arial"/>
          <w:sz w:val="16"/>
          <w:szCs w:val="16"/>
        </w:rPr>
      </w:pPr>
      <w:r>
        <w:rPr>
          <w:rFonts w:ascii="Arial" w:eastAsia="Arial" w:hAnsi="Arial" w:cs="Arial"/>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sz w:val="16"/>
          <w:szCs w:val="16"/>
        </w:rPr>
        <w:t>Predict</w:t>
      </w:r>
      <w:proofErr w:type="spellEnd"/>
      <w:r>
        <w:rPr>
          <w:rFonts w:ascii="Arial" w:eastAsia="Arial" w:hAnsi="Arial" w:cs="Arial"/>
          <w:sz w:val="16"/>
          <w:szCs w:val="16"/>
        </w:rPr>
        <w:t xml:space="preserve">, sistema interactivo para concertar la entrega, o SEUR </w:t>
      </w:r>
      <w:proofErr w:type="spellStart"/>
      <w:r>
        <w:rPr>
          <w:rFonts w:ascii="Arial" w:eastAsia="Arial" w:hAnsi="Arial" w:cs="Arial"/>
          <w:sz w:val="16"/>
          <w:szCs w:val="16"/>
        </w:rPr>
        <w:t>Now</w:t>
      </w:r>
      <w:proofErr w:type="spellEnd"/>
      <w:r>
        <w:rPr>
          <w:rFonts w:ascii="Arial" w:eastAsia="Arial" w:hAnsi="Arial" w:cs="Arial"/>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rFonts w:ascii="Arial" w:eastAsia="Arial" w:hAnsi="Arial" w:cs="Arial"/>
          <w:sz w:val="16"/>
          <w:szCs w:val="16"/>
        </w:rPr>
        <w:t>hubs</w:t>
      </w:r>
      <w:proofErr w:type="spellEnd"/>
      <w:r>
        <w:rPr>
          <w:rFonts w:ascii="Arial" w:eastAsia="Arial" w:hAnsi="Arial" w:cs="Arial"/>
          <w:sz w:val="16"/>
          <w:szCs w:val="16"/>
        </w:rPr>
        <w:t xml:space="preserve"> urbanos o nuestra red de puntos Pickup con más de 4.000 tiendas de conveniencia y </w:t>
      </w:r>
      <w:proofErr w:type="spellStart"/>
      <w:r>
        <w:rPr>
          <w:rFonts w:ascii="Arial" w:eastAsia="Arial" w:hAnsi="Arial" w:cs="Arial"/>
          <w:sz w:val="16"/>
          <w:szCs w:val="16"/>
        </w:rPr>
        <w:t>lockers</w:t>
      </w:r>
      <w:proofErr w:type="spellEnd"/>
      <w:r>
        <w:rPr>
          <w:rFonts w:ascii="Arial" w:eastAsia="Arial" w:hAnsi="Arial" w:cs="Arial"/>
          <w:sz w:val="16"/>
          <w:szCs w:val="16"/>
        </w:rPr>
        <w:t>.</w:t>
      </w:r>
    </w:p>
    <w:p w14:paraId="17A3C546" w14:textId="77777777" w:rsidR="00390A82" w:rsidRDefault="00477C8F">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00D3BD0A" w14:textId="77777777" w:rsidR="00390A82" w:rsidRDefault="00477C8F">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5607DB5C" w14:textId="77777777" w:rsidR="00390A82" w:rsidRDefault="00477C8F">
      <w:pPr>
        <w:spacing w:before="240" w:line="360" w:lineRule="auto"/>
        <w:jc w:val="both"/>
        <w:rPr>
          <w:rFonts w:ascii="Arial" w:eastAsia="Arial" w:hAnsi="Arial" w:cs="Arial"/>
          <w:b/>
          <w:color w:val="1155CC"/>
          <w:sz w:val="16"/>
          <w:szCs w:val="16"/>
          <w:u w:val="single"/>
        </w:rPr>
      </w:pPr>
      <w:hyperlink r:id="rId9" w:anchor="!/SEUR">
        <w:r>
          <w:rPr>
            <w:rFonts w:ascii="Arial" w:eastAsia="Arial" w:hAnsi="Arial" w:cs="Arial"/>
            <w:b/>
            <w:color w:val="1155CC"/>
            <w:sz w:val="16"/>
            <w:szCs w:val="16"/>
            <w:u w:val="single"/>
          </w:rPr>
          <w:t>https://twitter.com/SEUR</w:t>
        </w:r>
      </w:hyperlink>
    </w:p>
    <w:p w14:paraId="06773124" w14:textId="77777777" w:rsidR="00390A82" w:rsidRDefault="00477C8F">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http://www.linkedin.com/company/SEUR</w:t>
        </w:r>
      </w:hyperlink>
    </w:p>
    <w:p w14:paraId="25A4F36B" w14:textId="77777777" w:rsidR="00390A82" w:rsidRDefault="00477C8F">
      <w:pPr>
        <w:spacing w:before="240" w:line="360" w:lineRule="auto"/>
        <w:jc w:val="both"/>
        <w:rPr>
          <w:rFonts w:ascii="Arial" w:eastAsia="Arial" w:hAnsi="Arial" w:cs="Arial"/>
          <w:b/>
          <w:color w:val="1155CC"/>
          <w:sz w:val="16"/>
          <w:szCs w:val="16"/>
          <w:u w:val="single"/>
        </w:rPr>
      </w:pPr>
      <w:hyperlink r:id="rId11">
        <w:r>
          <w:rPr>
            <w:rFonts w:ascii="Arial" w:eastAsia="Arial" w:hAnsi="Arial" w:cs="Arial"/>
            <w:b/>
            <w:color w:val="1155CC"/>
            <w:sz w:val="16"/>
            <w:szCs w:val="16"/>
            <w:u w:val="single"/>
          </w:rPr>
          <w:t>https://www.instagram.com/seur.es/</w:t>
        </w:r>
      </w:hyperlink>
    </w:p>
    <w:p w14:paraId="441B1255" w14:textId="77777777" w:rsidR="00390A82" w:rsidRDefault="00477C8F">
      <w:pPr>
        <w:spacing w:before="240" w:line="276" w:lineRule="auto"/>
        <w:jc w:val="both"/>
        <w:rPr>
          <w:rFonts w:ascii="Arial" w:eastAsia="Arial" w:hAnsi="Arial" w:cs="Arial"/>
          <w:b/>
          <w:sz w:val="18"/>
          <w:szCs w:val="18"/>
        </w:rPr>
      </w:pPr>
      <w:r>
        <w:rPr>
          <w:rFonts w:ascii="Arial" w:eastAsia="Arial" w:hAnsi="Arial" w:cs="Arial"/>
          <w:b/>
          <w:sz w:val="18"/>
          <w:szCs w:val="18"/>
        </w:rPr>
        <w:lastRenderedPageBreak/>
        <w:t>Gabinete de prensa / Agencia de comunicación SEUR</w:t>
      </w:r>
    </w:p>
    <w:tbl>
      <w:tblPr>
        <w:tblStyle w:val="a6"/>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390A82" w14:paraId="4F4C1389"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B2523" w14:textId="77777777" w:rsidR="00390A82" w:rsidRDefault="00477C8F">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23EC9CE3" w14:textId="77777777" w:rsidR="00390A82" w:rsidRDefault="00477C8F">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36031B28" w14:textId="77777777" w:rsidR="00390A82" w:rsidRDefault="00390A82" w:rsidP="00BA55F9">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35AFB0" w14:textId="77777777" w:rsidR="00390A82" w:rsidRDefault="00477C8F">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16A1CAD5" w14:textId="77777777" w:rsidR="00390A82" w:rsidRPr="00477C8F" w:rsidRDefault="00477C8F">
            <w:pPr>
              <w:spacing w:before="240" w:line="276" w:lineRule="auto"/>
              <w:ind w:left="120"/>
              <w:jc w:val="both"/>
              <w:rPr>
                <w:rFonts w:ascii="Arial" w:eastAsia="Arial" w:hAnsi="Arial" w:cs="Arial"/>
                <w:b/>
                <w:sz w:val="16"/>
                <w:szCs w:val="16"/>
                <w:lang w:val="en-GB"/>
              </w:rPr>
            </w:pPr>
            <w:r w:rsidRPr="00477C8F">
              <w:rPr>
                <w:rFonts w:ascii="Arial" w:eastAsia="Arial" w:hAnsi="Arial" w:cs="Arial"/>
                <w:b/>
                <w:sz w:val="16"/>
                <w:szCs w:val="16"/>
                <w:lang w:val="en-GB"/>
              </w:rPr>
              <w:t>TINKLE</w:t>
            </w:r>
          </w:p>
          <w:p w14:paraId="57EF0353" w14:textId="77777777" w:rsidR="00390A82" w:rsidRPr="00477C8F" w:rsidRDefault="00477C8F">
            <w:pPr>
              <w:spacing w:before="240" w:line="276" w:lineRule="auto"/>
              <w:ind w:left="120"/>
              <w:jc w:val="both"/>
              <w:rPr>
                <w:rFonts w:ascii="Arial" w:eastAsia="Arial" w:hAnsi="Arial" w:cs="Arial"/>
                <w:b/>
                <w:sz w:val="16"/>
                <w:szCs w:val="16"/>
                <w:lang w:val="en-GB"/>
              </w:rPr>
            </w:pPr>
            <w:r w:rsidRPr="00477C8F">
              <w:rPr>
                <w:rFonts w:ascii="Arial" w:eastAsia="Arial" w:hAnsi="Arial" w:cs="Arial"/>
                <w:b/>
                <w:sz w:val="16"/>
                <w:szCs w:val="16"/>
                <w:lang w:val="en-GB"/>
              </w:rPr>
              <w:t xml:space="preserve">91 702 10 10 </w:t>
            </w:r>
          </w:p>
          <w:p w14:paraId="075F7EF7" w14:textId="77777777" w:rsidR="00390A82" w:rsidRPr="00477C8F" w:rsidRDefault="00477C8F">
            <w:pPr>
              <w:spacing w:before="240" w:line="276" w:lineRule="auto"/>
              <w:ind w:left="120"/>
              <w:jc w:val="both"/>
              <w:rPr>
                <w:rFonts w:ascii="Arial" w:eastAsia="Arial" w:hAnsi="Arial" w:cs="Arial"/>
                <w:b/>
                <w:color w:val="0563C1"/>
                <w:sz w:val="16"/>
                <w:szCs w:val="16"/>
                <w:lang w:val="en-GB"/>
              </w:rPr>
            </w:pPr>
            <w:r w:rsidRPr="00477C8F">
              <w:rPr>
                <w:rFonts w:ascii="Arial" w:eastAsia="Arial" w:hAnsi="Arial" w:cs="Arial"/>
                <w:b/>
                <w:color w:val="0563C1"/>
                <w:sz w:val="16"/>
                <w:szCs w:val="16"/>
                <w:lang w:val="en-GB"/>
              </w:rPr>
              <w:t>ebarrera@tinkle.es</w:t>
            </w:r>
          </w:p>
          <w:p w14:paraId="75968E36" w14:textId="77777777" w:rsidR="00390A82" w:rsidRPr="00477C8F" w:rsidRDefault="00477C8F">
            <w:pPr>
              <w:spacing w:before="240" w:line="276" w:lineRule="auto"/>
              <w:ind w:left="120"/>
              <w:jc w:val="both"/>
              <w:rPr>
                <w:rFonts w:ascii="Arial" w:eastAsia="Arial" w:hAnsi="Arial" w:cs="Arial"/>
                <w:b/>
                <w:color w:val="0563C1"/>
                <w:sz w:val="16"/>
                <w:szCs w:val="16"/>
                <w:lang w:val="en-GB"/>
              </w:rPr>
            </w:pPr>
            <w:hyperlink r:id="rId12">
              <w:r w:rsidRPr="00477C8F">
                <w:rPr>
                  <w:rFonts w:ascii="Arial" w:eastAsia="Arial" w:hAnsi="Arial" w:cs="Arial"/>
                  <w:b/>
                  <w:color w:val="0000FF"/>
                  <w:sz w:val="16"/>
                  <w:szCs w:val="16"/>
                  <w:u w:val="single"/>
                  <w:lang w:val="en-GB"/>
                </w:rPr>
                <w:t>rsantiago@tinkle.es</w:t>
              </w:r>
            </w:hyperlink>
          </w:p>
          <w:p w14:paraId="2BDAAE92" w14:textId="77777777" w:rsidR="00390A82" w:rsidRDefault="00477C8F">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7F67E1BD" w14:textId="77777777" w:rsidR="00390A82" w:rsidRDefault="00390A82">
            <w:pPr>
              <w:spacing w:before="240" w:line="276" w:lineRule="auto"/>
              <w:ind w:left="120"/>
              <w:jc w:val="both"/>
              <w:rPr>
                <w:rFonts w:ascii="Arial" w:eastAsia="Arial" w:hAnsi="Arial" w:cs="Arial"/>
                <w:b/>
                <w:color w:val="0563C1"/>
                <w:sz w:val="16"/>
                <w:szCs w:val="16"/>
              </w:rPr>
            </w:pPr>
          </w:p>
        </w:tc>
      </w:tr>
    </w:tbl>
    <w:p w14:paraId="34963C9F" w14:textId="77777777" w:rsidR="00390A82" w:rsidRDefault="00390A82">
      <w:pPr>
        <w:pBdr>
          <w:top w:val="single" w:sz="4" w:space="1" w:color="000000"/>
        </w:pBdr>
        <w:spacing w:after="200" w:line="360" w:lineRule="auto"/>
        <w:ind w:right="-285"/>
        <w:jc w:val="both"/>
        <w:rPr>
          <w:rFonts w:ascii="Arial" w:eastAsia="Arial" w:hAnsi="Arial" w:cs="Arial"/>
          <w:sz w:val="16"/>
          <w:szCs w:val="16"/>
        </w:rPr>
      </w:pPr>
    </w:p>
    <w:p w14:paraId="02A06F0A" w14:textId="77777777" w:rsidR="00390A82" w:rsidRDefault="00390A82">
      <w:pPr>
        <w:jc w:val="both"/>
        <w:rPr>
          <w:rFonts w:ascii="Arial" w:eastAsia="Arial" w:hAnsi="Arial" w:cs="Arial"/>
          <w:sz w:val="20"/>
          <w:szCs w:val="20"/>
        </w:rPr>
      </w:pPr>
    </w:p>
    <w:sectPr w:rsidR="00390A82">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3C333" w14:textId="77777777" w:rsidR="00E07FCA" w:rsidRDefault="00477C8F">
      <w:r>
        <w:separator/>
      </w:r>
    </w:p>
  </w:endnote>
  <w:endnote w:type="continuationSeparator" w:id="0">
    <w:p w14:paraId="28E0B52A" w14:textId="77777777" w:rsidR="00E07FCA" w:rsidRDefault="0047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D60D" w14:textId="77777777" w:rsidR="00390A82" w:rsidRDefault="00477C8F">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61312" behindDoc="0" locked="0" layoutInCell="1" hidden="0" allowOverlap="1" wp14:anchorId="20545E8A" wp14:editId="5FBB9DC9">
          <wp:simplePos x="0" y="0"/>
          <wp:positionH relativeFrom="column">
            <wp:posOffset>3307715</wp:posOffset>
          </wp:positionH>
          <wp:positionV relativeFrom="paragraph">
            <wp:posOffset>44450</wp:posOffset>
          </wp:positionV>
          <wp:extent cx="1228090" cy="264795"/>
          <wp:effectExtent l="0" t="0" r="0" b="0"/>
          <wp:wrapSquare wrapText="bothSides" distT="0" distB="0" distL="114300" distR="114300"/>
          <wp:docPr id="24" name="image5.png" descr="Ministerio para la Transición Ecológica y el Reto Demográfico (Logo 1 ..."/>
          <wp:cNvGraphicFramePr/>
          <a:graphic xmlns:a="http://schemas.openxmlformats.org/drawingml/2006/main">
            <a:graphicData uri="http://schemas.openxmlformats.org/drawingml/2006/picture">
              <pic:pic xmlns:pic="http://schemas.openxmlformats.org/drawingml/2006/picture">
                <pic:nvPicPr>
                  <pic:cNvPr id="0" name="image5.png" descr="Ministerio para la Transición Ecológica y el Reto Demográfico (Logo 1 ..."/>
                  <pic:cNvPicPr preferRelativeResize="0"/>
                </pic:nvPicPr>
                <pic:blipFill>
                  <a:blip r:embed="rId1"/>
                  <a:srcRect/>
                  <a:stretch>
                    <a:fillRect/>
                  </a:stretch>
                </pic:blipFill>
                <pic:spPr>
                  <a:xfrm>
                    <a:off x="0" y="0"/>
                    <a:ext cx="1228090" cy="26479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BA11710" wp14:editId="2DFEA1FF">
          <wp:simplePos x="0" y="0"/>
          <wp:positionH relativeFrom="column">
            <wp:posOffset>4742815</wp:posOffset>
          </wp:positionH>
          <wp:positionV relativeFrom="paragraph">
            <wp:posOffset>6350</wp:posOffset>
          </wp:positionV>
          <wp:extent cx="834390" cy="345440"/>
          <wp:effectExtent l="0" t="0" r="0" b="0"/>
          <wp:wrapSquare wrapText="bothSides" distT="0" distB="0" distL="114300" distR="114300"/>
          <wp:docPr id="21" name="image3.png" descr="IDAE - Convocatorias Ayudas Proyectos Energías Renovables Cantabria ..."/>
          <wp:cNvGraphicFramePr/>
          <a:graphic xmlns:a="http://schemas.openxmlformats.org/drawingml/2006/main">
            <a:graphicData uri="http://schemas.openxmlformats.org/drawingml/2006/picture">
              <pic:pic xmlns:pic="http://schemas.openxmlformats.org/drawingml/2006/picture">
                <pic:nvPicPr>
                  <pic:cNvPr id="0" name="image3.png" descr="IDAE - Convocatorias Ayudas Proyectos Energías Renovables Cantabria ..."/>
                  <pic:cNvPicPr preferRelativeResize="0"/>
                </pic:nvPicPr>
                <pic:blipFill>
                  <a:blip r:embed="rId2"/>
                  <a:srcRect/>
                  <a:stretch>
                    <a:fillRect/>
                  </a:stretch>
                </pic:blipFill>
                <pic:spPr>
                  <a:xfrm>
                    <a:off x="0" y="0"/>
                    <a:ext cx="834390" cy="34544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1C997DAB" wp14:editId="4776CE48">
          <wp:simplePos x="0" y="0"/>
          <wp:positionH relativeFrom="column">
            <wp:posOffset>-527683</wp:posOffset>
          </wp:positionH>
          <wp:positionV relativeFrom="paragraph">
            <wp:posOffset>-21588</wp:posOffset>
          </wp:positionV>
          <wp:extent cx="1209675" cy="291465"/>
          <wp:effectExtent l="0" t="0" r="0" b="0"/>
          <wp:wrapSquare wrapText="bothSides" distT="0" distB="0" distL="114300" distR="114300"/>
          <wp:docPr id="19"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3"/>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33D46CBC" wp14:editId="775C3432">
          <wp:simplePos x="0" y="0"/>
          <wp:positionH relativeFrom="column">
            <wp:posOffset>812165</wp:posOffset>
          </wp:positionH>
          <wp:positionV relativeFrom="paragraph">
            <wp:posOffset>-34288</wp:posOffset>
          </wp:positionV>
          <wp:extent cx="756285" cy="419100"/>
          <wp:effectExtent l="0" t="0" r="0" b="0"/>
          <wp:wrapSquare wrapText="bothSides" distT="114300" distB="114300" distL="114300" distR="114300"/>
          <wp:docPr id="20"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4"/>
                  <a:srcRect l="48441"/>
                  <a:stretch>
                    <a:fillRect/>
                  </a:stretch>
                </pic:blipFill>
                <pic:spPr>
                  <a:xfrm>
                    <a:off x="0" y="0"/>
                    <a:ext cx="756285"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08CDA" w14:textId="77777777" w:rsidR="00E07FCA" w:rsidRDefault="00477C8F">
      <w:r>
        <w:separator/>
      </w:r>
    </w:p>
  </w:footnote>
  <w:footnote w:type="continuationSeparator" w:id="0">
    <w:p w14:paraId="6335D605" w14:textId="77777777" w:rsidR="00E07FCA" w:rsidRDefault="0047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F542" w14:textId="77777777" w:rsidR="00390A82" w:rsidRDefault="00477C8F">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456FDC51" wp14:editId="6F63F001">
          <wp:simplePos x="0" y="0"/>
          <wp:positionH relativeFrom="column">
            <wp:posOffset>-330197</wp:posOffset>
          </wp:positionH>
          <wp:positionV relativeFrom="paragraph">
            <wp:posOffset>-83183</wp:posOffset>
          </wp:positionV>
          <wp:extent cx="1205230" cy="342900"/>
          <wp:effectExtent l="0" t="0" r="0" b="0"/>
          <wp:wrapSquare wrapText="bothSides" distT="0" distB="0" distL="114300" distR="114300"/>
          <wp:docPr id="22" name="image4.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nterfaz de usuario gráfica, Aplicación&#10;&#10;Descripción generada automáticamente"/>
                  <pic:cNvPicPr preferRelativeResize="0"/>
                </pic:nvPicPr>
                <pic:blipFill>
                  <a:blip r:embed="rId1"/>
                  <a:srcRect/>
                  <a:stretch>
                    <a:fillRect/>
                  </a:stretch>
                </pic:blipFill>
                <pic:spPr>
                  <a:xfrm>
                    <a:off x="0" y="0"/>
                    <a:ext cx="1205230" cy="3429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7FB5BBC" wp14:editId="30FB216D">
          <wp:simplePos x="0" y="0"/>
          <wp:positionH relativeFrom="column">
            <wp:posOffset>3942080</wp:posOffset>
          </wp:positionH>
          <wp:positionV relativeFrom="paragraph">
            <wp:posOffset>-146683</wp:posOffset>
          </wp:positionV>
          <wp:extent cx="688340" cy="386715"/>
          <wp:effectExtent l="0" t="0" r="0" b="0"/>
          <wp:wrapSquare wrapText="bothSides" distT="0" distB="0" distL="114300" distR="114300"/>
          <wp:docPr id="23" name="image6.jpg" descr="Promoción Económica | Pla de Recuperació, Transformació i Resiliència"/>
          <wp:cNvGraphicFramePr/>
          <a:graphic xmlns:a="http://schemas.openxmlformats.org/drawingml/2006/main">
            <a:graphicData uri="http://schemas.openxmlformats.org/drawingml/2006/picture">
              <pic:pic xmlns:pic="http://schemas.openxmlformats.org/drawingml/2006/picture">
                <pic:nvPicPr>
                  <pic:cNvPr id="0" name="image6.jpg" descr="Promoción Económica | Pla de Recuperació, Transformació i Resiliència"/>
                  <pic:cNvPicPr preferRelativeResize="0"/>
                </pic:nvPicPr>
                <pic:blipFill>
                  <a:blip r:embed="rId2"/>
                  <a:srcRect/>
                  <a:stretch>
                    <a:fillRect/>
                  </a:stretch>
                </pic:blipFill>
                <pic:spPr>
                  <a:xfrm>
                    <a:off x="0" y="0"/>
                    <a:ext cx="688340" cy="38671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D3E1C2E" wp14:editId="42CBD26C">
          <wp:simplePos x="0" y="0"/>
          <wp:positionH relativeFrom="column">
            <wp:posOffset>4865370</wp:posOffset>
          </wp:positionH>
          <wp:positionV relativeFrom="paragraph">
            <wp:posOffset>-208278</wp:posOffset>
          </wp:positionV>
          <wp:extent cx="534670" cy="406400"/>
          <wp:effectExtent l="0" t="0" r="0" b="0"/>
          <wp:wrapSquare wrapText="bothSides" distT="0" distB="0" distL="114300" distR="114300"/>
          <wp:docPr id="25" name="image7.png" descr="PROGRAMA MOVES FLOTAS | Idae"/>
          <wp:cNvGraphicFramePr/>
          <a:graphic xmlns:a="http://schemas.openxmlformats.org/drawingml/2006/main">
            <a:graphicData uri="http://schemas.openxmlformats.org/drawingml/2006/picture">
              <pic:pic xmlns:pic="http://schemas.openxmlformats.org/drawingml/2006/picture">
                <pic:nvPicPr>
                  <pic:cNvPr id="0" name="image7.png" descr="PROGRAMA MOVES FLOTAS | Idae"/>
                  <pic:cNvPicPr preferRelativeResize="0"/>
                </pic:nvPicPr>
                <pic:blipFill>
                  <a:blip r:embed="rId3"/>
                  <a:srcRect/>
                  <a:stretch>
                    <a:fillRect/>
                  </a:stretch>
                </pic:blipFill>
                <pic:spPr>
                  <a:xfrm>
                    <a:off x="0" y="0"/>
                    <a:ext cx="534670" cy="406400"/>
                  </a:xfrm>
                  <a:prstGeom prst="rect">
                    <a:avLst/>
                  </a:prstGeom>
                  <a:ln/>
                </pic:spPr>
              </pic:pic>
            </a:graphicData>
          </a:graphic>
        </wp:anchor>
      </w:drawing>
    </w:r>
  </w:p>
  <w:p w14:paraId="79D6B286" w14:textId="77777777" w:rsidR="00390A82" w:rsidRDefault="00390A8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32EB"/>
    <w:multiLevelType w:val="multilevel"/>
    <w:tmpl w:val="5366D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483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82"/>
    <w:rsid w:val="00390A82"/>
    <w:rsid w:val="00477C8F"/>
    <w:rsid w:val="00792CF0"/>
    <w:rsid w:val="00BA55F9"/>
    <w:rsid w:val="00E07F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61B2"/>
  <w15:docId w15:val="{CA2A8030-ABF4-43DF-96EA-BC59B087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NormalWeb">
    <w:name w:val="Normal (Web)"/>
    <w:basedOn w:val="Normal"/>
    <w:uiPriority w:val="99"/>
    <w:unhideWhenUsed/>
    <w:rsid w:val="009A19B0"/>
    <w:pPr>
      <w:spacing w:before="100" w:beforeAutospacing="1" w:after="100" w:afterAutospacing="1"/>
    </w:pPr>
  </w:style>
  <w:style w:type="paragraph" w:styleId="Encabezado">
    <w:name w:val="header"/>
    <w:basedOn w:val="Normal"/>
    <w:link w:val="EncabezadoCar"/>
    <w:uiPriority w:val="99"/>
    <w:rsid w:val="002D1CD8"/>
    <w:pPr>
      <w:tabs>
        <w:tab w:val="center" w:pos="4252"/>
        <w:tab w:val="right" w:pos="8504"/>
      </w:tabs>
    </w:pPr>
  </w:style>
  <w:style w:type="character" w:customStyle="1" w:styleId="EncabezadoCar">
    <w:name w:val="Encabezado Car"/>
    <w:link w:val="Encabezado"/>
    <w:uiPriority w:val="99"/>
    <w:rsid w:val="002D1CD8"/>
    <w:rPr>
      <w:sz w:val="24"/>
      <w:szCs w:val="24"/>
    </w:rPr>
  </w:style>
  <w:style w:type="paragraph" w:styleId="Piedepgina">
    <w:name w:val="footer"/>
    <w:basedOn w:val="Normal"/>
    <w:link w:val="PiedepginaCar"/>
    <w:rsid w:val="002D1CD8"/>
    <w:pPr>
      <w:tabs>
        <w:tab w:val="center" w:pos="4252"/>
        <w:tab w:val="right" w:pos="8504"/>
      </w:tabs>
    </w:pPr>
  </w:style>
  <w:style w:type="character" w:customStyle="1" w:styleId="PiedepginaCar">
    <w:name w:val="Pie de página Car"/>
    <w:link w:val="Piedepgina"/>
    <w:rsid w:val="002D1CD8"/>
    <w:rPr>
      <w:sz w:val="24"/>
      <w:szCs w:val="24"/>
    </w:rPr>
  </w:style>
  <w:style w:type="character" w:styleId="Refdecomentario">
    <w:name w:val="annotation reference"/>
    <w:basedOn w:val="Fuentedeprrafopredeter"/>
    <w:rsid w:val="004F0C57"/>
    <w:rPr>
      <w:sz w:val="16"/>
      <w:szCs w:val="16"/>
    </w:rPr>
  </w:style>
  <w:style w:type="paragraph" w:styleId="Textocomentario">
    <w:name w:val="annotation text"/>
    <w:basedOn w:val="Normal"/>
    <w:link w:val="TextocomentarioCar"/>
    <w:rsid w:val="004F0C57"/>
    <w:rPr>
      <w:sz w:val="20"/>
      <w:szCs w:val="20"/>
    </w:rPr>
  </w:style>
  <w:style w:type="character" w:customStyle="1" w:styleId="TextocomentarioCar">
    <w:name w:val="Texto comentario Car"/>
    <w:basedOn w:val="Fuentedeprrafopredeter"/>
    <w:link w:val="Textocomentario"/>
    <w:rsid w:val="004F0C57"/>
  </w:style>
  <w:style w:type="paragraph" w:styleId="Asuntodelcomentario">
    <w:name w:val="annotation subject"/>
    <w:basedOn w:val="Textocomentario"/>
    <w:next w:val="Textocomentario"/>
    <w:link w:val="AsuntodelcomentarioCar"/>
    <w:rsid w:val="004F0C57"/>
    <w:rPr>
      <w:b/>
      <w:bCs/>
    </w:rPr>
  </w:style>
  <w:style w:type="character" w:customStyle="1" w:styleId="AsuntodelcomentarioCar">
    <w:name w:val="Asunto del comentario Car"/>
    <w:basedOn w:val="TextocomentarioCar"/>
    <w:link w:val="Asuntodelcomentario"/>
    <w:rsid w:val="004F0C5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14547F"/>
    <w:rPr>
      <w:color w:val="0563C1" w:themeColor="hyperlink"/>
      <w:u w:val="single"/>
    </w:rPr>
  </w:style>
  <w:style w:type="character" w:styleId="Mencinsinresolver">
    <w:name w:val="Unresolved Mention"/>
    <w:basedOn w:val="Fuentedeprrafopredeter"/>
    <w:uiPriority w:val="99"/>
    <w:semiHidden/>
    <w:unhideWhenUsed/>
    <w:rsid w:val="0014547F"/>
    <w:rPr>
      <w:color w:val="605E5C"/>
      <w:shd w:val="clear" w:color="auto" w:fill="E1DFDD"/>
    </w:rPr>
  </w:style>
  <w:style w:type="paragraph" w:styleId="Prrafodelista">
    <w:name w:val="List Paragraph"/>
    <w:basedOn w:val="Normal"/>
    <w:uiPriority w:val="34"/>
    <w:qFormat/>
    <w:rsid w:val="00A0034B"/>
    <w:pPr>
      <w:ind w:left="720"/>
      <w:contextualSpacing/>
    </w:pPr>
  </w:style>
  <w:style w:type="table" w:customStyle="1" w:styleId="a2">
    <w:basedOn w:val="TableNormal4"/>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F76A56"/>
    <w:rPr>
      <w:b/>
      <w:bCs/>
    </w:rPr>
  </w:style>
  <w:style w:type="character" w:styleId="nfasis">
    <w:name w:val="Emphasis"/>
    <w:basedOn w:val="Fuentedeprrafopredeter"/>
    <w:uiPriority w:val="20"/>
    <w:qFormat/>
    <w:rsid w:val="00F76A56"/>
    <w:rPr>
      <w:i/>
      <w:iCs/>
    </w:r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Revisin">
    <w:name w:val="Revision"/>
    <w:hidden/>
    <w:uiPriority w:val="99"/>
    <w:semiHidden/>
    <w:rsid w:val="006B1299"/>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dae.es/ayudas-y-financiacion/para-movilidad-y-vehiculos/programa-moves-flot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antiago@tinkl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eu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nkedin.com/company/SEUR" TargetMode="External"/><Relationship Id="rId4" Type="http://schemas.openxmlformats.org/officeDocument/2006/relationships/settings" Target="settings.xml"/><Relationship Id="rId9" Type="http://schemas.openxmlformats.org/officeDocument/2006/relationships/hyperlink" Target="https://twitt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wHQBfO2H9x7YMc+f8DyALeC6WQ==">AMUW2mU7/p++y5CbRpgxiKw8b8ihHYMiIRS3QrIoLgpHeZmOJthKqacAukB4KgW2bLkfVdZuHbn1Na6T35iaTM+FEt/5c1suJUJK2ARupmaBk3I6Qy9eqYE=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5202</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Elena Barrera</cp:lastModifiedBy>
  <cp:revision>3</cp:revision>
  <dcterms:created xsi:type="dcterms:W3CDTF">2023-05-08T09:21:00Z</dcterms:created>
  <dcterms:modified xsi:type="dcterms:W3CDTF">2025-05-28T13:46:00Z</dcterms:modified>
</cp:coreProperties>
</file>