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CFD" w14:textId="77777777" w:rsidR="00ED3C2F" w:rsidRDefault="00A63755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>SEUR mejora su servicio para acercar sus clientes a Europa</w:t>
      </w:r>
    </w:p>
    <w:p w14:paraId="4E5CA586" w14:textId="77777777" w:rsidR="00ED3C2F" w:rsidRDefault="00ED3C2F">
      <w:pPr>
        <w:jc w:val="both"/>
        <w:rPr>
          <w:rFonts w:ascii="Calibri" w:eastAsia="Calibri" w:hAnsi="Calibri" w:cs="Calibri"/>
          <w:b/>
        </w:rPr>
      </w:pPr>
    </w:p>
    <w:p w14:paraId="5346E7AF" w14:textId="77777777" w:rsidR="00ED3C2F" w:rsidRDefault="00A637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Geopost</w:t>
      </w:r>
      <w:r>
        <w:rPr>
          <w:rFonts w:ascii="Calibri" w:eastAsia="Calibri" w:hAnsi="Calibri" w:cs="Calibri"/>
          <w:b/>
          <w:color w:val="000000"/>
        </w:rPr>
        <w:t xml:space="preserve"> y SEUR dan la posibilidad a multitud de empresas con sede en Europa de acceder a un</w:t>
      </w:r>
      <w:r>
        <w:rPr>
          <w:rFonts w:ascii="Calibri" w:eastAsia="Calibri" w:hAnsi="Calibri" w:cs="Calibri"/>
          <w:b/>
        </w:rPr>
        <w:t xml:space="preserve"> servicio</w:t>
      </w:r>
      <w:r>
        <w:rPr>
          <w:rFonts w:ascii="Calibri" w:eastAsia="Calibri" w:hAnsi="Calibri" w:cs="Calibri"/>
          <w:b/>
          <w:color w:val="000000"/>
        </w:rPr>
        <w:t xml:space="preserve"> mejorad</w:t>
      </w:r>
      <w:r>
        <w:rPr>
          <w:rFonts w:ascii="Calibri" w:eastAsia="Calibri" w:hAnsi="Calibri" w:cs="Calibri"/>
          <w:b/>
        </w:rPr>
        <w:t>o con</w:t>
      </w:r>
      <w:r>
        <w:rPr>
          <w:rFonts w:ascii="Calibri" w:eastAsia="Calibri" w:hAnsi="Calibri" w:cs="Calibri"/>
          <w:b/>
          <w:color w:val="000000"/>
        </w:rPr>
        <w:t xml:space="preserve"> precios asequibles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además de conocer</w:t>
      </w:r>
      <w:r>
        <w:rPr>
          <w:rFonts w:ascii="Calibri" w:eastAsia="Calibri" w:hAnsi="Calibri" w:cs="Calibri"/>
          <w:b/>
        </w:rPr>
        <w:t xml:space="preserve"> la fecha exacta de entrega</w:t>
      </w:r>
    </w:p>
    <w:p w14:paraId="623314E4" w14:textId="77777777" w:rsidR="00ED3C2F" w:rsidRDefault="00ED3C2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CB55361" w14:textId="3191C71B" w:rsidR="00ED3C2F" w:rsidRDefault="00A637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sz w:val="21"/>
          <w:szCs w:val="21"/>
        </w:rPr>
        <w:t xml:space="preserve">Madrid, </w:t>
      </w:r>
      <w:r w:rsidR="00A85D21">
        <w:rPr>
          <w:rFonts w:ascii="Arial" w:eastAsia="Arial" w:hAnsi="Arial" w:cs="Arial"/>
          <w:b/>
          <w:sz w:val="21"/>
          <w:szCs w:val="21"/>
        </w:rPr>
        <w:t>02</w:t>
      </w:r>
      <w:r>
        <w:rPr>
          <w:rFonts w:ascii="Arial" w:eastAsia="Arial" w:hAnsi="Arial" w:cs="Arial"/>
          <w:b/>
          <w:sz w:val="21"/>
          <w:szCs w:val="21"/>
        </w:rPr>
        <w:t xml:space="preserve"> de marzo de 2023. </w:t>
      </w:r>
      <w:r>
        <w:rPr>
          <w:rFonts w:ascii="Calibri" w:eastAsia="Calibri" w:hAnsi="Calibri" w:cs="Calibri"/>
          <w:sz w:val="22"/>
          <w:szCs w:val="22"/>
        </w:rPr>
        <w:t xml:space="preserve">SEUR, de la mano de Geopost, ha apostado por mejorar el servicio de transporte en Europa, SEUR Classic. El objetivo es ofrecer una mejor experiencia al cliente en su proceso de crecimiento a nivel internacional. </w:t>
      </w:r>
    </w:p>
    <w:p w14:paraId="334CA74D" w14:textId="77777777" w:rsidR="00ED3C2F" w:rsidRDefault="00ED3C2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EBB0081" w14:textId="77777777" w:rsidR="00ED3C2F" w:rsidRDefault="00A637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Esta mejora del servicio apuesta por el desarrollo de las empresas españolas y europeas y supone una mayor adaptación a las oportunidades y exigencias del mercado. Entre las características, se ofrece:  </w:t>
      </w:r>
    </w:p>
    <w:p w14:paraId="070F0BF0" w14:textId="77777777" w:rsidR="00ED3C2F" w:rsidRDefault="00A6375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749BD11" w14:textId="77777777" w:rsidR="00ED3C2F" w:rsidRDefault="00A63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Una optimización de los horarios de la red de SEUR/</w:t>
      </w:r>
      <w:r>
        <w:rPr>
          <w:rFonts w:ascii="Calibri" w:eastAsia="Calibri" w:hAnsi="Calibri" w:cs="Calibri"/>
          <w:sz w:val="22"/>
          <w:szCs w:val="22"/>
        </w:rPr>
        <w:t>Geopost.</w:t>
      </w:r>
    </w:p>
    <w:p w14:paraId="12E72EF0" w14:textId="77777777" w:rsidR="00ED3C2F" w:rsidRDefault="00A63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ejora en la precisión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los plazos de entrega, ya que desde ahora serán </w:t>
      </w:r>
      <w:r>
        <w:rPr>
          <w:rFonts w:ascii="Calibri" w:eastAsia="Calibri" w:hAnsi="Calibri" w:cs="Calibri"/>
          <w:sz w:val="22"/>
          <w:szCs w:val="22"/>
        </w:rPr>
        <w:t>plazos definidos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a través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</w:rPr>
        <w:t>una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calculadora </w:t>
      </w:r>
      <w:r>
        <w:rPr>
          <w:rFonts w:ascii="Calibri" w:eastAsia="Calibri" w:hAnsi="Calibri" w:cs="Calibri"/>
          <w:sz w:val="22"/>
          <w:szCs w:val="22"/>
        </w:rPr>
        <w:t xml:space="preserve">online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del tiempo de </w:t>
      </w:r>
      <w:r>
        <w:rPr>
          <w:rFonts w:ascii="Calibri" w:eastAsia="Calibri" w:hAnsi="Calibri" w:cs="Calibri"/>
          <w:sz w:val="22"/>
          <w:szCs w:val="22"/>
        </w:rPr>
        <w:t>entrega de código postal de origen a código postal de destino.</w:t>
      </w:r>
    </w:p>
    <w:p w14:paraId="4A006708" w14:textId="77777777" w:rsidR="00ED3C2F" w:rsidRDefault="00A63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eguimiento del envío </w:t>
      </w:r>
      <w:r>
        <w:rPr>
          <w:rFonts w:ascii="Calibri" w:eastAsia="Calibri" w:hAnsi="Calibri" w:cs="Calibri"/>
          <w:sz w:val="22"/>
          <w:szCs w:val="22"/>
        </w:rPr>
        <w:t>online en tiempo real.</w:t>
      </w:r>
    </w:p>
    <w:p w14:paraId="0C7D8071" w14:textId="77777777" w:rsidR="00ED3C2F" w:rsidRDefault="00A63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120.000</w:t>
      </w:r>
      <w:r>
        <w:rPr>
          <w:rFonts w:ascii="Calibri" w:eastAsia="Calibri" w:hAnsi="Calibri" w:cs="Calibri"/>
          <w:sz w:val="22"/>
          <w:szCs w:val="22"/>
        </w:rPr>
        <w:t xml:space="preserve"> repartidores en el ámbito internacional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para ofrecer </w:t>
      </w:r>
      <w:r>
        <w:rPr>
          <w:rFonts w:ascii="Calibri" w:eastAsia="Calibri" w:hAnsi="Calibri" w:cs="Calibri"/>
          <w:sz w:val="22"/>
          <w:szCs w:val="22"/>
        </w:rPr>
        <w:t>una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mejor experiencia al cliente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5B51D0F" w14:textId="77777777" w:rsidR="00ED3C2F" w:rsidRDefault="00A63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Entregas neutras en carbono desde 2012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0289028" w14:textId="77777777" w:rsidR="00ED3C2F" w:rsidRDefault="00A63755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"Desde que el comercio electrónico se ha instaurado como un hábito entre los consumidores, las empresas reclaman cada vez más una respuesta personalizada para impulsar su negocio dentro de Europa”, </w:t>
      </w:r>
      <w:r>
        <w:rPr>
          <w:rFonts w:ascii="Calibri" w:eastAsia="Calibri" w:hAnsi="Calibri" w:cs="Calibri"/>
          <w:b/>
          <w:sz w:val="22"/>
          <w:szCs w:val="22"/>
        </w:rPr>
        <w:t>señala Eric Dietz, COO de Geopost en Europa</w:t>
      </w:r>
      <w:r>
        <w:rPr>
          <w:rFonts w:ascii="Calibri" w:eastAsia="Calibri" w:hAnsi="Calibri" w:cs="Calibri"/>
          <w:i/>
          <w:sz w:val="22"/>
          <w:szCs w:val="22"/>
        </w:rPr>
        <w:t xml:space="preserve">. “Por ello, nosotros, en Geopost y también en SEUR, además de realizar una entrega ágil y rápida a precios asequibles, hemos mejorado nuestros servicios para proporcionar soluciones de envío que se ajusten a las necesidades específicas de cada empresa. Desarrollamos ofertas para cada cliente y generamos así un valor añadido en flexibilidad y en integración, ya que nuestros clientes tendrán a su disposición toda nuestra red de transporte, que es la más grande de Europa”. </w:t>
      </w:r>
    </w:p>
    <w:p w14:paraId="3F2F21DA" w14:textId="77777777" w:rsidR="00ED3C2F" w:rsidRDefault="00ED3C2F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E328170" w14:textId="77777777" w:rsidR="00ED3C2F" w:rsidRDefault="00A637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Entre las principales ventajas del servicio SEUR Classic para las empresas que apuestan por el ecommerce se encuentran: </w:t>
      </w:r>
    </w:p>
    <w:p w14:paraId="429C65FA" w14:textId="77777777" w:rsidR="00ED3C2F" w:rsidRDefault="00ED3C2F">
      <w:pPr>
        <w:rPr>
          <w:rFonts w:ascii="Calibri" w:eastAsia="Calibri" w:hAnsi="Calibri" w:cs="Calibri"/>
          <w:b/>
          <w:sz w:val="22"/>
          <w:szCs w:val="22"/>
        </w:rPr>
      </w:pPr>
    </w:p>
    <w:p w14:paraId="0500FBD2" w14:textId="77777777" w:rsidR="00ED3C2F" w:rsidRDefault="00A637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Predicción y previsión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Estas son dos de las características más demandadas por los clientes hoy en día. Unos aspectos que están totalmente integrados en </w:t>
      </w:r>
      <w:r>
        <w:rPr>
          <w:rFonts w:ascii="Calibri" w:eastAsia="Calibri" w:hAnsi="Calibri" w:cs="Calibri"/>
          <w:sz w:val="22"/>
          <w:szCs w:val="22"/>
        </w:rPr>
        <w:t>el servicio SEUR Classic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en los que se incluye una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calculadora online de tiempo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 entrega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que proporciona fiabilidad sea cual sea el punto geográfico en el que se localice la empresa. A esto se añade el acceso 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notificaciones del sistema SEUR Predict en las entregas internacionales dentro de Europa.</w:t>
      </w:r>
    </w:p>
    <w:p w14:paraId="11C94C28" w14:textId="77777777" w:rsidR="00ED3C2F" w:rsidRDefault="00A637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Asimismo, se ofrece a los consumidores la opción de cambiar las condiciones de la entrega y redireccionarlo a uno de los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000 puntos de la red Pickup de </w:t>
      </w:r>
      <w:r>
        <w:rPr>
          <w:rFonts w:ascii="Calibri" w:eastAsia="Calibri" w:hAnsi="Calibri" w:cs="Calibri"/>
          <w:b/>
          <w:sz w:val="22"/>
          <w:szCs w:val="22"/>
        </w:rPr>
        <w:t>Geopost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la número 1 a nivel europeo y a la que SEUR aporta más de 4.000 puntos entre tiendas de conveniencia y lockers. Además, más allá del seguimiento desde la salida a la entrega final, se incluye</w:t>
      </w:r>
      <w:r>
        <w:rPr>
          <w:rFonts w:ascii="Calibri" w:eastAsia="Calibri" w:hAnsi="Calibri" w:cs="Calibri"/>
          <w:b/>
          <w:sz w:val="22"/>
          <w:szCs w:val="22"/>
        </w:rPr>
        <w:t xml:space="preserve"> un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seguimiento en tiempo real durante todo el recorrido del </w:t>
      </w:r>
      <w:r>
        <w:rPr>
          <w:rFonts w:ascii="Calibri" w:eastAsia="Calibri" w:hAnsi="Calibri" w:cs="Calibri"/>
          <w:b/>
          <w:sz w:val="22"/>
          <w:szCs w:val="22"/>
        </w:rPr>
        <w:t>envío.</w:t>
      </w:r>
    </w:p>
    <w:p w14:paraId="727B5C17" w14:textId="77777777" w:rsidR="00ED3C2F" w:rsidRDefault="00ED3C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188DC17" w14:textId="77777777" w:rsidR="00ED3C2F" w:rsidRDefault="00ED3C2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A700A09" w14:textId="77777777" w:rsidR="00ED3C2F" w:rsidRDefault="00A637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Está disponible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en 10 países europeos: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Alemania, Bélgica, Luxemburgo, Países Bajos, Francia, España, Italia, Polonia, Irlanda y Reino Unido. Un servicio que se extenderá pronto a otros países donde </w:t>
      </w:r>
      <w:r>
        <w:rPr>
          <w:rFonts w:ascii="Calibri" w:eastAsia="Calibri" w:hAnsi="Calibri" w:cs="Calibri"/>
          <w:sz w:val="22"/>
          <w:szCs w:val="22"/>
        </w:rPr>
        <w:t>Geopost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está presente.</w:t>
      </w:r>
    </w:p>
    <w:p w14:paraId="373DF781" w14:textId="77777777" w:rsidR="00ED3C2F" w:rsidRDefault="00ED3C2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F4CD505" w14:textId="77777777" w:rsidR="00ED3C2F" w:rsidRDefault="00ED3C2F">
      <w:pPr>
        <w:spacing w:line="276" w:lineRule="auto"/>
        <w:jc w:val="both"/>
        <w:rPr>
          <w:rFonts w:ascii="Arial" w:eastAsia="Arial" w:hAnsi="Arial" w:cs="Arial"/>
          <w:sz w:val="21"/>
          <w:szCs w:val="21"/>
        </w:rPr>
      </w:pPr>
    </w:p>
    <w:p w14:paraId="219513C2" w14:textId="77777777" w:rsidR="00ED3C2F" w:rsidRDefault="00A85D21">
      <w:pPr>
        <w:jc w:val="both"/>
        <w:rPr>
          <w:rFonts w:ascii="Arial" w:eastAsia="Arial" w:hAnsi="Arial" w:cs="Arial"/>
          <w:sz w:val="16"/>
          <w:szCs w:val="16"/>
        </w:rPr>
      </w:pPr>
      <w:r>
        <w:pict w14:anchorId="7367D497">
          <v:rect id="_x0000_i1025" style="width:0;height:1.5pt" o:hralign="center" o:hrstd="t" o:hr="t" fillcolor="#a0a0a0" stroked="f"/>
        </w:pict>
      </w:r>
    </w:p>
    <w:p w14:paraId="6F23C560" w14:textId="77777777" w:rsidR="00ED3C2F" w:rsidRDefault="00A63755">
      <w:pPr>
        <w:spacing w:before="240" w:after="24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Acerca de SEUR</w:t>
      </w:r>
    </w:p>
    <w:p w14:paraId="4A57F427" w14:textId="77777777" w:rsidR="00ED3C2F" w:rsidRDefault="00A63755">
      <w:pPr>
        <w:spacing w:before="240" w:after="24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Nuestros 80 años de historia nos han permitido ser pioneros en el transporte urgente en España, liderando el sector con tres grandes ejes de negocio: internacional, comercio electrónico y el servicio de frío enfocado a la alimentación online.</w:t>
      </w:r>
    </w:p>
    <w:p w14:paraId="2B3E54CF" w14:textId="77777777" w:rsidR="00ED3C2F" w:rsidRDefault="00A63755">
      <w:pPr>
        <w:keepNext/>
        <w:keepLines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Gracias a nuestros 10.000 profesionales y nuestra flota de 6.500 vehículos, damos servicio a empresas de todos los tamaños y sectores, y como parte de Geopost, una de las mayores redes internacionales de transporte urgente, realizamos entregas en todo el mundo.</w:t>
      </w:r>
    </w:p>
    <w:p w14:paraId="11485E79" w14:textId="77777777" w:rsidR="00ED3C2F" w:rsidRDefault="00ED3C2F">
      <w:pPr>
        <w:keepNext/>
        <w:keepLines/>
        <w:jc w:val="both"/>
        <w:rPr>
          <w:rFonts w:ascii="Arial" w:eastAsia="Arial" w:hAnsi="Arial" w:cs="Arial"/>
          <w:sz w:val="16"/>
          <w:szCs w:val="16"/>
        </w:rPr>
      </w:pPr>
    </w:p>
    <w:p w14:paraId="205CF032" w14:textId="77777777" w:rsidR="00ED3C2F" w:rsidRDefault="00A63755">
      <w:pPr>
        <w:keepNext/>
        <w:keepLines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Invertimos constantemente en innovación e infraestructuras para estar más cerca de nuestros clientes y ofrecerles mayor flexibilidad a través de soluciones como Predict, sistema interactivo para concertar la entrega, o SEUR Now, para las entregas súper urgentes en una o dos horas. Apostamos por la logística sostenible con la integración de sistemas de reparto alternativos en grandes ciudades como el uso de vehículos ecológicos, hubs urbanos o nuestra red de puntos Pickup con más de 4.000 tiendas de conveniencia y lockers.</w:t>
      </w:r>
    </w:p>
    <w:p w14:paraId="28777666" w14:textId="77777777" w:rsidR="00ED3C2F" w:rsidRDefault="00A63755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Para más información:</w:t>
      </w:r>
    </w:p>
    <w:p w14:paraId="0A05DE6E" w14:textId="77777777" w:rsidR="00ED3C2F" w:rsidRDefault="00A63755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https://www.facebook.com/FundacionSEUR</w:t>
      </w:r>
    </w:p>
    <w:p w14:paraId="1E32DE5B" w14:textId="77777777" w:rsidR="00ED3C2F" w:rsidRDefault="00A85D21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8" w:anchor="!/SEUR">
        <w:r w:rsidR="00A63755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20890BF9" w14:textId="77777777" w:rsidR="00ED3C2F" w:rsidRDefault="00A85D21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9">
        <w:r w:rsidR="00A63755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449D0ACD" w14:textId="77777777" w:rsidR="00ED3C2F" w:rsidRDefault="00A85D21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10">
        <w:r w:rsidR="00A63755"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57B42EEA" w14:textId="77777777" w:rsidR="00ED3C2F" w:rsidRDefault="00A63755">
      <w:pPr>
        <w:spacing w:before="24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Gabinete de prensa / Agencia de comunicación SEUR</w:t>
      </w:r>
    </w:p>
    <w:tbl>
      <w:tblPr>
        <w:tblStyle w:val="a1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245"/>
      </w:tblGrid>
      <w:tr w:rsidR="00ED3C2F" w14:paraId="43DBABE2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BC0C" w14:textId="77777777" w:rsidR="00ED3C2F" w:rsidRDefault="00A63755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Eugenia Llorca/ Beatriz Molero</w:t>
            </w:r>
          </w:p>
          <w:p w14:paraId="50D2E78F" w14:textId="77777777" w:rsidR="00ED3C2F" w:rsidRDefault="00A63755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SEUR</w:t>
            </w:r>
          </w:p>
          <w:p w14:paraId="460A3290" w14:textId="77777777" w:rsidR="00ED3C2F" w:rsidRDefault="00A63755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692 12 65 62/ 658 76 86 79</w:t>
            </w:r>
          </w:p>
          <w:p w14:paraId="1042A172" w14:textId="77777777" w:rsidR="00ED3C2F" w:rsidRDefault="00ED3C2F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51CD" w14:textId="77777777" w:rsidR="00ED3C2F" w:rsidRDefault="00A63755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Elena Barrera / Rubén Santiago/ Virginia Sánchez</w:t>
            </w:r>
          </w:p>
          <w:p w14:paraId="76A718EF" w14:textId="77777777" w:rsidR="00ED3C2F" w:rsidRDefault="00A63755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TINKLE</w:t>
            </w:r>
          </w:p>
          <w:p w14:paraId="03748582" w14:textId="77777777" w:rsidR="00ED3C2F" w:rsidRDefault="00A63755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91 702 10 10 </w:t>
            </w:r>
          </w:p>
          <w:p w14:paraId="2832894B" w14:textId="77777777" w:rsidR="00ED3C2F" w:rsidRDefault="00A63755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ebarrera@tinkle.es</w:t>
            </w:r>
          </w:p>
          <w:p w14:paraId="35C9DD82" w14:textId="77777777" w:rsidR="00ED3C2F" w:rsidRDefault="00A85D21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hyperlink r:id="rId11">
              <w:r w:rsidR="00A63755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/>
                </w:rPr>
                <w:t>rsantiago@tinkle.es</w:t>
              </w:r>
            </w:hyperlink>
          </w:p>
          <w:p w14:paraId="1C43A736" w14:textId="77777777" w:rsidR="00ED3C2F" w:rsidRDefault="00A63755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vsanchez@tinkle.es</w:t>
            </w:r>
          </w:p>
          <w:p w14:paraId="6A727411" w14:textId="77777777" w:rsidR="00ED3C2F" w:rsidRDefault="00ED3C2F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</w:p>
        </w:tc>
      </w:tr>
    </w:tbl>
    <w:p w14:paraId="5D5DD2AB" w14:textId="77777777" w:rsidR="00ED3C2F" w:rsidRDefault="00ED3C2F">
      <w:pPr>
        <w:pBdr>
          <w:top w:val="single" w:sz="4" w:space="1" w:color="000000"/>
        </w:pBdr>
        <w:spacing w:after="200" w:line="360" w:lineRule="auto"/>
        <w:ind w:right="-285"/>
        <w:jc w:val="both"/>
        <w:rPr>
          <w:rFonts w:ascii="Arial" w:eastAsia="Arial" w:hAnsi="Arial" w:cs="Arial"/>
          <w:sz w:val="16"/>
          <w:szCs w:val="16"/>
        </w:rPr>
      </w:pPr>
    </w:p>
    <w:sectPr w:rsidR="00ED3C2F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76DE" w14:textId="77777777" w:rsidR="00024A08" w:rsidRDefault="00A63755">
      <w:r>
        <w:separator/>
      </w:r>
    </w:p>
  </w:endnote>
  <w:endnote w:type="continuationSeparator" w:id="0">
    <w:p w14:paraId="5624F6E2" w14:textId="77777777" w:rsidR="00024A08" w:rsidRDefault="00A6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A953" w14:textId="77777777" w:rsidR="00024A08" w:rsidRDefault="00A63755">
      <w:r>
        <w:separator/>
      </w:r>
    </w:p>
  </w:footnote>
  <w:footnote w:type="continuationSeparator" w:id="0">
    <w:p w14:paraId="103BCC7F" w14:textId="77777777" w:rsidR="00024A08" w:rsidRDefault="00A6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257D" w14:textId="77777777" w:rsidR="00ED3C2F" w:rsidRDefault="00A63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22F25A" wp14:editId="45B849AD">
          <wp:simplePos x="0" y="0"/>
          <wp:positionH relativeFrom="column">
            <wp:posOffset>4648200</wp:posOffset>
          </wp:positionH>
          <wp:positionV relativeFrom="paragraph">
            <wp:posOffset>-95245</wp:posOffset>
          </wp:positionV>
          <wp:extent cx="1209675" cy="29146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153" b="43674"/>
                  <a:stretch>
                    <a:fillRect/>
                  </a:stretch>
                </pic:blipFill>
                <pic:spPr>
                  <a:xfrm>
                    <a:off x="0" y="0"/>
                    <a:ext cx="1209675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DC0906" w14:textId="77777777" w:rsidR="00ED3C2F" w:rsidRDefault="00ED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1962"/>
    <w:multiLevelType w:val="multilevel"/>
    <w:tmpl w:val="D0BC4DB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DC03A1"/>
    <w:multiLevelType w:val="multilevel"/>
    <w:tmpl w:val="E998275E"/>
    <w:lvl w:ilvl="0">
      <w:numFmt w:val="bullet"/>
      <w:lvlText w:val="—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003A49"/>
    <w:multiLevelType w:val="multilevel"/>
    <w:tmpl w:val="9C840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7337103">
    <w:abstractNumId w:val="2"/>
  </w:num>
  <w:num w:numId="2" w16cid:durableId="1563827843">
    <w:abstractNumId w:val="0"/>
  </w:num>
  <w:num w:numId="3" w16cid:durableId="68324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2F"/>
    <w:rsid w:val="00024A08"/>
    <w:rsid w:val="00A63755"/>
    <w:rsid w:val="00A85D21"/>
    <w:rsid w:val="00E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9D419"/>
  <w15:docId w15:val="{B500AC89-4D77-4C86-82F4-3842F767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A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372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72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7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2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29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E6642"/>
  </w:style>
  <w:style w:type="paragraph" w:styleId="NormalWeb">
    <w:name w:val="Normal (Web)"/>
    <w:basedOn w:val="Normal"/>
    <w:uiPriority w:val="99"/>
    <w:unhideWhenUsed/>
    <w:rsid w:val="001E6642"/>
    <w:pPr>
      <w:spacing w:before="100" w:beforeAutospacing="1" w:after="100" w:afterAutospacing="1"/>
    </w:p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6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EF0"/>
  </w:style>
  <w:style w:type="paragraph" w:styleId="Piedepgina">
    <w:name w:val="footer"/>
    <w:basedOn w:val="Normal"/>
    <w:link w:val="PiedepginaCar"/>
    <w:uiPriority w:val="99"/>
    <w:unhideWhenUsed/>
    <w:rsid w:val="006D6E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EF0"/>
  </w:style>
  <w:style w:type="paragraph" w:styleId="Prrafodelista">
    <w:name w:val="List Paragraph"/>
    <w:basedOn w:val="Normal"/>
    <w:uiPriority w:val="34"/>
    <w:qFormat/>
    <w:rsid w:val="005B14A7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antiago@tinkle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eu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SEU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/ywBp6cTU9MDP5MjVwoADttJeg==">AMUW2mW1zmQ/lMtWKkO+2p0u1S1PUFLXDWeFfiDOC/Cl18SHLX4LuE6bLuX2/xxYilvE/q9jh/JeSfnwWuNnSio8nE1aPL+NyDoAFuWvuTu7gHAgNB59C/U=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Barrera, Elena (Tinkle)</dc:creator>
  <cp:lastModifiedBy>Barrera, Elena (Tinkle)</cp:lastModifiedBy>
  <cp:revision>3</cp:revision>
  <dcterms:created xsi:type="dcterms:W3CDTF">2023-02-28T13:20:00Z</dcterms:created>
  <dcterms:modified xsi:type="dcterms:W3CDTF">2023-03-02T08:59:00Z</dcterms:modified>
</cp:coreProperties>
</file>