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8F61" w14:textId="77777777" w:rsidR="00C52DF5" w:rsidRDefault="00C52DF5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</w:p>
    <w:p w14:paraId="7F785C85" w14:textId="77777777" w:rsidR="00C52DF5" w:rsidRPr="00414A5A" w:rsidRDefault="00414A5A">
      <w:pPr>
        <w:spacing w:after="0"/>
        <w:ind w:left="2" w:hanging="4"/>
        <w:jc w:val="center"/>
        <w:rPr>
          <w:rFonts w:ascii="Arial" w:eastAsia="Arial" w:hAnsi="Arial" w:cs="Arial"/>
          <w:b/>
          <w:sz w:val="36"/>
          <w:szCs w:val="36"/>
        </w:rPr>
      </w:pPr>
      <w:proofErr w:type="spellStart"/>
      <w:r w:rsidRPr="00414A5A">
        <w:rPr>
          <w:rFonts w:ascii="Arial" w:eastAsia="Arial" w:hAnsi="Arial" w:cs="Arial"/>
          <w:b/>
          <w:sz w:val="36"/>
          <w:szCs w:val="36"/>
        </w:rPr>
        <w:t>GeoPost</w:t>
      </w:r>
      <w:proofErr w:type="spellEnd"/>
      <w:r w:rsidRPr="00414A5A">
        <w:rPr>
          <w:rFonts w:ascii="Arial" w:eastAsia="Arial" w:hAnsi="Arial" w:cs="Arial"/>
          <w:b/>
          <w:sz w:val="36"/>
          <w:szCs w:val="36"/>
        </w:rPr>
        <w:t>/</w:t>
      </w:r>
      <w:proofErr w:type="spellStart"/>
      <w:r w:rsidRPr="00414A5A">
        <w:rPr>
          <w:rFonts w:ascii="Arial" w:eastAsia="Arial" w:hAnsi="Arial" w:cs="Arial"/>
          <w:b/>
          <w:sz w:val="36"/>
          <w:szCs w:val="36"/>
        </w:rPr>
        <w:t>DPDgroup</w:t>
      </w:r>
      <w:proofErr w:type="spellEnd"/>
      <w:r w:rsidRPr="00414A5A">
        <w:rPr>
          <w:rFonts w:ascii="Arial" w:eastAsia="Arial" w:hAnsi="Arial" w:cs="Arial"/>
          <w:b/>
          <w:sz w:val="36"/>
          <w:szCs w:val="36"/>
        </w:rPr>
        <w:t xml:space="preserve"> se une a la </w:t>
      </w:r>
      <w:proofErr w:type="spellStart"/>
      <w:r w:rsidRPr="00414A5A">
        <w:rPr>
          <w:rFonts w:ascii="Arial" w:eastAsia="Arial" w:hAnsi="Arial" w:cs="Arial"/>
          <w:b/>
          <w:sz w:val="36"/>
          <w:szCs w:val="36"/>
        </w:rPr>
        <w:t>iniciativa</w:t>
      </w:r>
      <w:proofErr w:type="spellEnd"/>
      <w:r w:rsidRPr="00414A5A">
        <w:rPr>
          <w:rFonts w:ascii="Arial" w:eastAsia="Arial" w:hAnsi="Arial" w:cs="Arial"/>
          <w:b/>
          <w:sz w:val="36"/>
          <w:szCs w:val="36"/>
        </w:rPr>
        <w:t xml:space="preserve"> EV100+ sobre el transporte de </w:t>
      </w:r>
      <w:proofErr w:type="spellStart"/>
      <w:r w:rsidRPr="00414A5A">
        <w:rPr>
          <w:rFonts w:ascii="Arial" w:eastAsia="Arial" w:hAnsi="Arial" w:cs="Arial"/>
          <w:b/>
          <w:sz w:val="36"/>
          <w:szCs w:val="36"/>
        </w:rPr>
        <w:t>mercancías</w:t>
      </w:r>
      <w:proofErr w:type="spellEnd"/>
      <w:r w:rsidRPr="00414A5A"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 w:rsidRPr="00414A5A">
        <w:rPr>
          <w:rFonts w:ascii="Arial" w:eastAsia="Arial" w:hAnsi="Arial" w:cs="Arial"/>
          <w:b/>
          <w:sz w:val="36"/>
          <w:szCs w:val="36"/>
        </w:rPr>
        <w:t>por</w:t>
      </w:r>
      <w:proofErr w:type="spellEnd"/>
      <w:r w:rsidRPr="00414A5A"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 w:rsidRPr="00414A5A">
        <w:rPr>
          <w:rFonts w:ascii="Arial" w:eastAsia="Arial" w:hAnsi="Arial" w:cs="Arial"/>
          <w:b/>
          <w:sz w:val="36"/>
          <w:szCs w:val="36"/>
        </w:rPr>
        <w:t>carretera</w:t>
      </w:r>
      <w:proofErr w:type="spellEnd"/>
      <w:r w:rsidRPr="00414A5A"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 w:rsidRPr="00414A5A">
        <w:rPr>
          <w:rFonts w:ascii="Arial" w:eastAsia="Arial" w:hAnsi="Arial" w:cs="Arial"/>
          <w:b/>
          <w:sz w:val="36"/>
          <w:szCs w:val="36"/>
        </w:rPr>
        <w:t>del</w:t>
      </w:r>
      <w:proofErr w:type="spellEnd"/>
      <w:r w:rsidRPr="00414A5A"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 w:rsidRPr="00414A5A">
        <w:rPr>
          <w:rFonts w:ascii="Arial" w:eastAsia="Arial" w:hAnsi="Arial" w:cs="Arial"/>
          <w:b/>
          <w:sz w:val="36"/>
          <w:szCs w:val="36"/>
        </w:rPr>
        <w:t>Climate</w:t>
      </w:r>
      <w:proofErr w:type="spellEnd"/>
      <w:r w:rsidRPr="00414A5A">
        <w:rPr>
          <w:rFonts w:ascii="Arial" w:eastAsia="Arial" w:hAnsi="Arial" w:cs="Arial"/>
          <w:b/>
          <w:sz w:val="36"/>
          <w:szCs w:val="36"/>
        </w:rPr>
        <w:t xml:space="preserve"> Group</w:t>
      </w:r>
    </w:p>
    <w:p w14:paraId="478243D1" w14:textId="77777777" w:rsidR="00C52DF5" w:rsidRDefault="00C52DF5">
      <w:pPr>
        <w:spacing w:after="0"/>
        <w:ind w:left="1" w:hanging="3"/>
        <w:rPr>
          <w:rFonts w:ascii="Arial" w:eastAsia="Arial" w:hAnsi="Arial" w:cs="Arial"/>
          <w:i/>
          <w:color w:val="000000"/>
          <w:sz w:val="27"/>
          <w:szCs w:val="27"/>
        </w:rPr>
      </w:pPr>
    </w:p>
    <w:p w14:paraId="6B70792C" w14:textId="77777777" w:rsidR="00C52DF5" w:rsidRDefault="00414A5A">
      <w:pPr>
        <w:spacing w:after="0"/>
        <w:ind w:left="1" w:hanging="3"/>
        <w:jc w:val="center"/>
        <w:rPr>
          <w:rFonts w:ascii="Arial" w:eastAsia="Arial" w:hAnsi="Arial" w:cs="Arial"/>
          <w:i/>
          <w:sz w:val="27"/>
          <w:szCs w:val="27"/>
        </w:rPr>
      </w:pPr>
      <w:r>
        <w:rPr>
          <w:rFonts w:ascii="Arial" w:eastAsia="Arial" w:hAnsi="Arial" w:cs="Arial"/>
          <w:i/>
          <w:sz w:val="27"/>
          <w:szCs w:val="27"/>
        </w:rPr>
        <w:t xml:space="preserve">La </w:t>
      </w:r>
      <w:proofErr w:type="spellStart"/>
      <w:r>
        <w:rPr>
          <w:rFonts w:ascii="Arial" w:eastAsia="Arial" w:hAnsi="Arial" w:cs="Arial"/>
          <w:i/>
          <w:sz w:val="27"/>
          <w:szCs w:val="27"/>
        </w:rPr>
        <w:t>empresa</w:t>
      </w:r>
      <w:proofErr w:type="spellEnd"/>
      <w:r>
        <w:rPr>
          <w:rFonts w:ascii="Arial" w:eastAsia="Arial" w:hAnsi="Arial" w:cs="Arial"/>
          <w:i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i/>
          <w:sz w:val="27"/>
          <w:szCs w:val="27"/>
        </w:rPr>
        <w:t>coopera</w:t>
      </w:r>
      <w:proofErr w:type="spellEnd"/>
      <w:r>
        <w:rPr>
          <w:rFonts w:ascii="Arial" w:eastAsia="Arial" w:hAnsi="Arial" w:cs="Arial"/>
          <w:i/>
          <w:sz w:val="27"/>
          <w:szCs w:val="27"/>
        </w:rPr>
        <w:t xml:space="preserve"> con </w:t>
      </w:r>
    </w:p>
    <w:p w14:paraId="54E57B6E" w14:textId="77777777" w:rsidR="00C52DF5" w:rsidRDefault="00414A5A">
      <w:pPr>
        <w:spacing w:after="0"/>
        <w:ind w:left="1" w:hanging="3"/>
        <w:jc w:val="center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i/>
          <w:sz w:val="27"/>
          <w:szCs w:val="27"/>
        </w:rPr>
        <w:t>IKEA, Unilever, JSW Steel y Maersk</w:t>
      </w:r>
    </w:p>
    <w:p w14:paraId="02BCFAEA" w14:textId="77777777" w:rsidR="00C52DF5" w:rsidRDefault="00C52DF5">
      <w:pPr>
        <w:spacing w:after="0"/>
        <w:ind w:left="1" w:hanging="3"/>
        <w:jc w:val="both"/>
        <w:rPr>
          <w:rFonts w:ascii="Arial" w:eastAsia="Arial" w:hAnsi="Arial" w:cs="Arial"/>
          <w:color w:val="414042"/>
          <w:sz w:val="28"/>
          <w:szCs w:val="28"/>
        </w:rPr>
      </w:pPr>
    </w:p>
    <w:p w14:paraId="26F28F38" w14:textId="075C0A6B" w:rsidR="00C52DF5" w:rsidRPr="00414A5A" w:rsidRDefault="00414A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GeoPost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>/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DPDgroup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se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suma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a un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nuevo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compromiso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de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liderazgo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cero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emisiones</w:t>
      </w:r>
      <w:proofErr w:type="spellEnd"/>
      <w:r w:rsidRPr="00414A5A">
        <w:rPr>
          <w:rFonts w:ascii="Arial" w:eastAsia="Arial" w:hAnsi="Arial" w:cs="Arial"/>
          <w:b/>
          <w:sz w:val="24"/>
          <w:szCs w:val="24"/>
          <w:vertAlign w:val="superscript"/>
        </w:rPr>
        <w:footnoteReference w:id="1"/>
      </w:r>
      <w:r w:rsidRPr="00414A5A">
        <w:rPr>
          <w:rFonts w:ascii="Arial" w:eastAsia="Arial" w:hAnsi="Arial" w:cs="Arial"/>
          <w:b/>
          <w:sz w:val="24"/>
          <w:szCs w:val="24"/>
        </w:rPr>
        <w:t xml:space="preserve"> en el transporte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por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carretera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, EV100+,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presentado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el 20 de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septiembre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por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la ONG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Climate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Group en la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Semana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del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Clima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2022 en Nueva York</w:t>
      </w:r>
    </w:p>
    <w:p w14:paraId="426D1144" w14:textId="77777777" w:rsidR="00C52DF5" w:rsidRPr="00414A5A" w:rsidRDefault="00C52DF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6D3C37D7" w14:textId="6CCAAB02" w:rsidR="00C52DF5" w:rsidRPr="00414A5A" w:rsidRDefault="00414A5A">
      <w:pPr>
        <w:numPr>
          <w:ilvl w:val="0"/>
          <w:numId w:val="3"/>
        </w:numPr>
        <w:spacing w:after="0"/>
        <w:ind w:left="0" w:hanging="2"/>
        <w:jc w:val="both"/>
        <w:rPr>
          <w:rFonts w:ascii="Arial" w:eastAsia="Arial" w:hAnsi="Arial" w:cs="Arial"/>
        </w:rPr>
      </w:pP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Como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uno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de los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cinco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miembros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fundadores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de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esta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iniciativa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GeoPost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>/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DPDgroup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se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compromete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a que su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flota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de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vehículos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de 7,5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toneladas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sea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cero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emisiones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para el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año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204</w:t>
      </w:r>
    </w:p>
    <w:p w14:paraId="3A3720A7" w14:textId="77777777" w:rsidR="00C52DF5" w:rsidRPr="00414A5A" w:rsidRDefault="00C52DF5">
      <w:pPr>
        <w:spacing w:after="0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</w:p>
    <w:p w14:paraId="6FEC6FB8" w14:textId="254DC516" w:rsidR="00C52DF5" w:rsidRPr="00414A5A" w:rsidRDefault="00414A5A">
      <w:pPr>
        <w:numPr>
          <w:ilvl w:val="0"/>
          <w:numId w:val="3"/>
        </w:numPr>
        <w:spacing w:after="0"/>
        <w:ind w:left="0" w:hanging="2"/>
        <w:jc w:val="both"/>
        <w:rPr>
          <w:rFonts w:ascii="Arial" w:eastAsia="Arial" w:hAnsi="Arial" w:cs="Arial"/>
        </w:rPr>
      </w:pPr>
      <w:r w:rsidRPr="00414A5A">
        <w:rPr>
          <w:rFonts w:ascii="Arial" w:eastAsia="Arial" w:hAnsi="Arial" w:cs="Arial"/>
          <w:b/>
          <w:sz w:val="24"/>
          <w:szCs w:val="24"/>
        </w:rPr>
        <w:t xml:space="preserve">Al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eliminar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los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vehículos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más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pesados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y contaminantes de su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flota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, la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empresa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da el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siguiente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paso en su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ruta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de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acción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climática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y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refuerza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sus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objetivos</w:t>
      </w:r>
      <w:proofErr w:type="spellEnd"/>
      <w:r w:rsidRPr="00414A5A">
        <w:rPr>
          <w:rFonts w:ascii="Arial" w:eastAsia="Arial" w:hAnsi="Arial" w:cs="Arial"/>
          <w:b/>
          <w:sz w:val="24"/>
          <w:szCs w:val="24"/>
        </w:rPr>
        <w:t xml:space="preserve"> de </w:t>
      </w:r>
      <w:proofErr w:type="spellStart"/>
      <w:r w:rsidRPr="00414A5A">
        <w:rPr>
          <w:rFonts w:ascii="Arial" w:eastAsia="Arial" w:hAnsi="Arial" w:cs="Arial"/>
          <w:b/>
          <w:sz w:val="24"/>
          <w:szCs w:val="24"/>
        </w:rPr>
        <w:t>descarbonización</w:t>
      </w:r>
      <w:proofErr w:type="spellEnd"/>
    </w:p>
    <w:p w14:paraId="5C86E9DE" w14:textId="77777777" w:rsidR="00C52DF5" w:rsidRDefault="00C52DF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EC6C596" w14:textId="77777777" w:rsidR="00C52DF5" w:rsidRDefault="00C52DF5">
      <w:pPr>
        <w:spacing w:after="0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6A96E075" w14:textId="382CCADB" w:rsidR="00C52DF5" w:rsidRPr="00414A5A" w:rsidRDefault="00414A5A">
      <w:pPr>
        <w:spacing w:after="0"/>
        <w:ind w:left="0" w:hanging="2"/>
        <w:jc w:val="both"/>
        <w:rPr>
          <w:rFonts w:ascii="Arial" w:eastAsia="Arial" w:hAnsi="Arial" w:cs="Arial"/>
          <w:bCs/>
          <w:sz w:val="21"/>
          <w:szCs w:val="21"/>
        </w:rPr>
      </w:pPr>
      <w:r w:rsidRPr="00A6365B">
        <w:rPr>
          <w:rFonts w:ascii="Arial" w:eastAsia="Arial" w:hAnsi="Arial" w:cs="Arial"/>
          <w:b/>
          <w:sz w:val="21"/>
          <w:szCs w:val="21"/>
        </w:rPr>
        <w:t>27</w:t>
      </w:r>
      <w:r w:rsidRPr="00414A5A"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de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septiembre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de 2022 </w:t>
      </w:r>
      <w:r w:rsidRPr="00414A5A">
        <w:rPr>
          <w:rFonts w:ascii="Arial" w:eastAsia="Arial" w:hAnsi="Arial" w:cs="Arial"/>
          <w:bCs/>
          <w:sz w:val="21"/>
          <w:szCs w:val="21"/>
        </w:rPr>
        <w:t xml:space="preserve">- El 20 de </w:t>
      </w:r>
      <w:proofErr w:type="spellStart"/>
      <w:r w:rsidRPr="00414A5A">
        <w:rPr>
          <w:rFonts w:ascii="Arial" w:eastAsia="Arial" w:hAnsi="Arial" w:cs="Arial"/>
          <w:bCs/>
          <w:sz w:val="21"/>
          <w:szCs w:val="21"/>
        </w:rPr>
        <w:t>septiembre</w:t>
      </w:r>
      <w:proofErr w:type="spellEnd"/>
      <w:r w:rsidRPr="00414A5A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414A5A">
        <w:rPr>
          <w:rFonts w:ascii="Arial" w:eastAsia="Arial" w:hAnsi="Arial" w:cs="Arial"/>
          <w:bCs/>
          <w:sz w:val="21"/>
          <w:szCs w:val="21"/>
        </w:rPr>
        <w:t>GeoPost</w:t>
      </w:r>
      <w:proofErr w:type="spellEnd"/>
      <w:r w:rsidRPr="00414A5A">
        <w:rPr>
          <w:rFonts w:ascii="Arial" w:eastAsia="Arial" w:hAnsi="Arial" w:cs="Arial"/>
          <w:bCs/>
          <w:sz w:val="21"/>
          <w:szCs w:val="21"/>
        </w:rPr>
        <w:t>/</w:t>
      </w:r>
      <w:proofErr w:type="spellStart"/>
      <w:r w:rsidRPr="00414A5A">
        <w:rPr>
          <w:rFonts w:ascii="Arial" w:eastAsia="Arial" w:hAnsi="Arial" w:cs="Arial"/>
          <w:bCs/>
          <w:sz w:val="21"/>
          <w:szCs w:val="21"/>
        </w:rPr>
        <w:t>DPDgroup</w:t>
      </w:r>
      <w:proofErr w:type="spellEnd"/>
      <w:r w:rsidRPr="00414A5A">
        <w:rPr>
          <w:rFonts w:ascii="Arial" w:eastAsia="Arial" w:hAnsi="Arial" w:cs="Arial"/>
          <w:bCs/>
          <w:sz w:val="21"/>
          <w:szCs w:val="21"/>
        </w:rPr>
        <w:t xml:space="preserve"> se une a la </w:t>
      </w:r>
      <w:proofErr w:type="spellStart"/>
      <w:r w:rsidRPr="00414A5A">
        <w:rPr>
          <w:rFonts w:ascii="Arial" w:eastAsia="Arial" w:hAnsi="Arial" w:cs="Arial"/>
          <w:bCs/>
          <w:sz w:val="21"/>
          <w:szCs w:val="21"/>
        </w:rPr>
        <w:t>iniciativa</w:t>
      </w:r>
      <w:proofErr w:type="spellEnd"/>
      <w:r w:rsidRPr="00414A5A">
        <w:rPr>
          <w:rFonts w:ascii="Arial" w:eastAsia="Arial" w:hAnsi="Arial" w:cs="Arial"/>
          <w:bCs/>
          <w:sz w:val="21"/>
          <w:szCs w:val="21"/>
        </w:rPr>
        <w:t xml:space="preserve">, </w:t>
      </w:r>
      <w:proofErr w:type="spellStart"/>
      <w:r w:rsidRPr="00414A5A">
        <w:rPr>
          <w:rFonts w:ascii="Arial" w:eastAsia="Arial" w:hAnsi="Arial" w:cs="Arial"/>
          <w:bCs/>
          <w:sz w:val="21"/>
          <w:szCs w:val="21"/>
        </w:rPr>
        <w:t>liderada</w:t>
      </w:r>
      <w:proofErr w:type="spellEnd"/>
      <w:r w:rsidRPr="00414A5A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414A5A">
        <w:rPr>
          <w:rFonts w:ascii="Arial" w:eastAsia="Arial" w:hAnsi="Arial" w:cs="Arial"/>
          <w:bCs/>
          <w:sz w:val="21"/>
          <w:szCs w:val="21"/>
        </w:rPr>
        <w:t>por</w:t>
      </w:r>
      <w:proofErr w:type="spellEnd"/>
      <w:r w:rsidRPr="00414A5A">
        <w:rPr>
          <w:rFonts w:ascii="Arial" w:eastAsia="Arial" w:hAnsi="Arial" w:cs="Arial"/>
          <w:bCs/>
          <w:sz w:val="21"/>
          <w:szCs w:val="21"/>
        </w:rPr>
        <w:t xml:space="preserve"> la ONG </w:t>
      </w:r>
      <w:proofErr w:type="spellStart"/>
      <w:r w:rsidRPr="00414A5A">
        <w:rPr>
          <w:rFonts w:ascii="Arial" w:eastAsia="Arial" w:hAnsi="Arial" w:cs="Arial"/>
          <w:bCs/>
          <w:sz w:val="21"/>
          <w:szCs w:val="21"/>
        </w:rPr>
        <w:t>Climate</w:t>
      </w:r>
      <w:proofErr w:type="spellEnd"/>
      <w:r w:rsidRPr="00414A5A">
        <w:rPr>
          <w:rFonts w:ascii="Arial" w:eastAsia="Arial" w:hAnsi="Arial" w:cs="Arial"/>
          <w:bCs/>
          <w:sz w:val="21"/>
          <w:szCs w:val="21"/>
        </w:rPr>
        <w:t xml:space="preserve"> Group, para </w:t>
      </w:r>
      <w:proofErr w:type="spellStart"/>
      <w:r w:rsidRPr="00414A5A">
        <w:rPr>
          <w:rFonts w:ascii="Arial" w:eastAsia="Arial" w:hAnsi="Arial" w:cs="Arial"/>
          <w:bCs/>
          <w:sz w:val="21"/>
          <w:szCs w:val="21"/>
        </w:rPr>
        <w:t>acelerar</w:t>
      </w:r>
      <w:proofErr w:type="spellEnd"/>
      <w:r w:rsidRPr="00414A5A">
        <w:rPr>
          <w:rFonts w:ascii="Arial" w:eastAsia="Arial" w:hAnsi="Arial" w:cs="Arial"/>
          <w:bCs/>
          <w:sz w:val="21"/>
          <w:szCs w:val="21"/>
        </w:rPr>
        <w:t xml:space="preserve"> la </w:t>
      </w:r>
      <w:proofErr w:type="spellStart"/>
      <w:r w:rsidRPr="00414A5A">
        <w:rPr>
          <w:rFonts w:ascii="Arial" w:eastAsia="Arial" w:hAnsi="Arial" w:cs="Arial"/>
          <w:bCs/>
          <w:sz w:val="21"/>
          <w:szCs w:val="21"/>
        </w:rPr>
        <w:t>descarbonización</w:t>
      </w:r>
      <w:proofErr w:type="spellEnd"/>
      <w:r w:rsidRPr="00414A5A">
        <w:rPr>
          <w:rFonts w:ascii="Arial" w:eastAsia="Arial" w:hAnsi="Arial" w:cs="Arial"/>
          <w:bCs/>
          <w:sz w:val="21"/>
          <w:szCs w:val="21"/>
        </w:rPr>
        <w:t xml:space="preserve"> en sus </w:t>
      </w:r>
      <w:proofErr w:type="spellStart"/>
      <w:r w:rsidRPr="00414A5A">
        <w:rPr>
          <w:rFonts w:ascii="Arial" w:eastAsia="Arial" w:hAnsi="Arial" w:cs="Arial"/>
          <w:bCs/>
          <w:sz w:val="21"/>
          <w:szCs w:val="21"/>
        </w:rPr>
        <w:t>operaciones</w:t>
      </w:r>
      <w:proofErr w:type="spellEnd"/>
      <w:r w:rsidRPr="00414A5A">
        <w:rPr>
          <w:rFonts w:ascii="Arial" w:eastAsia="Arial" w:hAnsi="Arial" w:cs="Arial"/>
          <w:bCs/>
          <w:sz w:val="21"/>
          <w:szCs w:val="21"/>
        </w:rPr>
        <w:t xml:space="preserve"> y </w:t>
      </w:r>
      <w:proofErr w:type="spellStart"/>
      <w:r w:rsidRPr="00414A5A">
        <w:rPr>
          <w:rFonts w:ascii="Arial" w:eastAsia="Arial" w:hAnsi="Arial" w:cs="Arial"/>
          <w:bCs/>
          <w:sz w:val="21"/>
          <w:szCs w:val="21"/>
        </w:rPr>
        <w:t>fomentar</w:t>
      </w:r>
      <w:proofErr w:type="spellEnd"/>
      <w:r w:rsidRPr="00414A5A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414A5A">
        <w:rPr>
          <w:rFonts w:ascii="Arial" w:eastAsia="Arial" w:hAnsi="Arial" w:cs="Arial"/>
          <w:bCs/>
          <w:sz w:val="21"/>
          <w:szCs w:val="21"/>
        </w:rPr>
        <w:t>una</w:t>
      </w:r>
      <w:proofErr w:type="spellEnd"/>
      <w:r w:rsidRPr="00414A5A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414A5A">
        <w:rPr>
          <w:rFonts w:ascii="Arial" w:eastAsia="Arial" w:hAnsi="Arial" w:cs="Arial"/>
          <w:bCs/>
          <w:sz w:val="21"/>
          <w:szCs w:val="21"/>
        </w:rPr>
        <w:t>acción</w:t>
      </w:r>
      <w:proofErr w:type="spellEnd"/>
      <w:r w:rsidRPr="00414A5A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414A5A">
        <w:rPr>
          <w:rFonts w:ascii="Arial" w:eastAsia="Arial" w:hAnsi="Arial" w:cs="Arial"/>
          <w:bCs/>
          <w:sz w:val="21"/>
          <w:szCs w:val="21"/>
        </w:rPr>
        <w:t>más</w:t>
      </w:r>
      <w:proofErr w:type="spellEnd"/>
      <w:r w:rsidRPr="00414A5A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414A5A">
        <w:rPr>
          <w:rFonts w:ascii="Arial" w:eastAsia="Arial" w:hAnsi="Arial" w:cs="Arial"/>
          <w:bCs/>
          <w:sz w:val="21"/>
          <w:szCs w:val="21"/>
        </w:rPr>
        <w:t>ambiciosa</w:t>
      </w:r>
      <w:proofErr w:type="spellEnd"/>
      <w:r w:rsidRPr="00414A5A">
        <w:rPr>
          <w:rFonts w:ascii="Arial" w:eastAsia="Arial" w:hAnsi="Arial" w:cs="Arial"/>
          <w:bCs/>
          <w:sz w:val="21"/>
          <w:szCs w:val="21"/>
        </w:rPr>
        <w:t xml:space="preserve"> en el </w:t>
      </w:r>
      <w:proofErr w:type="spellStart"/>
      <w:r w:rsidRPr="00414A5A">
        <w:rPr>
          <w:rFonts w:ascii="Arial" w:eastAsia="Arial" w:hAnsi="Arial" w:cs="Arial"/>
          <w:bCs/>
          <w:sz w:val="21"/>
          <w:szCs w:val="21"/>
        </w:rPr>
        <w:t>sector</w:t>
      </w:r>
      <w:proofErr w:type="spellEnd"/>
      <w:r w:rsidRPr="00414A5A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414A5A">
        <w:rPr>
          <w:rFonts w:ascii="Arial" w:eastAsia="Arial" w:hAnsi="Arial" w:cs="Arial"/>
          <w:bCs/>
          <w:sz w:val="21"/>
          <w:szCs w:val="21"/>
        </w:rPr>
        <w:t>del</w:t>
      </w:r>
      <w:proofErr w:type="spellEnd"/>
      <w:r w:rsidRPr="00414A5A">
        <w:rPr>
          <w:rFonts w:ascii="Arial" w:eastAsia="Arial" w:hAnsi="Arial" w:cs="Arial"/>
          <w:bCs/>
          <w:sz w:val="21"/>
          <w:szCs w:val="21"/>
        </w:rPr>
        <w:t xml:space="preserve"> transporte </w:t>
      </w:r>
      <w:proofErr w:type="spellStart"/>
      <w:r w:rsidRPr="00414A5A">
        <w:rPr>
          <w:rFonts w:ascii="Arial" w:eastAsia="Arial" w:hAnsi="Arial" w:cs="Arial"/>
          <w:bCs/>
          <w:sz w:val="21"/>
          <w:szCs w:val="21"/>
        </w:rPr>
        <w:t>por</w:t>
      </w:r>
      <w:proofErr w:type="spellEnd"/>
      <w:r w:rsidRPr="00414A5A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414A5A">
        <w:rPr>
          <w:rFonts w:ascii="Arial" w:eastAsia="Arial" w:hAnsi="Arial" w:cs="Arial"/>
          <w:bCs/>
          <w:sz w:val="21"/>
          <w:szCs w:val="21"/>
        </w:rPr>
        <w:t>carretera</w:t>
      </w:r>
      <w:proofErr w:type="spellEnd"/>
      <w:r w:rsidRPr="00414A5A">
        <w:rPr>
          <w:rFonts w:ascii="Arial" w:eastAsia="Arial" w:hAnsi="Arial" w:cs="Arial"/>
          <w:bCs/>
          <w:sz w:val="21"/>
          <w:szCs w:val="21"/>
        </w:rPr>
        <w:t xml:space="preserve">. </w:t>
      </w:r>
    </w:p>
    <w:p w14:paraId="392DE7F5" w14:textId="77777777" w:rsidR="00C52DF5" w:rsidRDefault="00C52DF5">
      <w:pPr>
        <w:spacing w:after="0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31287AB8" w14:textId="77777777" w:rsidR="00C52DF5" w:rsidRDefault="00414A5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GeoPost</w:t>
      </w:r>
      <w:proofErr w:type="spellEnd"/>
      <w:r>
        <w:rPr>
          <w:rFonts w:ascii="Arial" w:eastAsia="Arial" w:hAnsi="Arial" w:cs="Arial"/>
          <w:sz w:val="21"/>
          <w:szCs w:val="21"/>
        </w:rPr>
        <w:t>/</w:t>
      </w:r>
      <w:proofErr w:type="spellStart"/>
      <w:r>
        <w:rPr>
          <w:rFonts w:ascii="Arial" w:eastAsia="Arial" w:hAnsi="Arial" w:cs="Arial"/>
          <w:sz w:val="21"/>
          <w:szCs w:val="21"/>
        </w:rPr>
        <w:t>DPDgroup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reafirma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su </w:t>
      </w:r>
      <w:proofErr w:type="spellStart"/>
      <w:r>
        <w:rPr>
          <w:rFonts w:ascii="Arial" w:eastAsia="Arial" w:hAnsi="Arial" w:cs="Arial"/>
          <w:sz w:val="21"/>
          <w:szCs w:val="21"/>
        </w:rPr>
        <w:t>compromiso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sz w:val="21"/>
          <w:szCs w:val="21"/>
        </w:rPr>
        <w:t>convertirse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en </w:t>
      </w:r>
      <w:proofErr w:type="spellStart"/>
      <w:r>
        <w:rPr>
          <w:rFonts w:ascii="Arial" w:eastAsia="Arial" w:hAnsi="Arial" w:cs="Arial"/>
          <w:sz w:val="21"/>
          <w:szCs w:val="21"/>
        </w:rPr>
        <w:t>una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referencia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internacional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en el </w:t>
      </w:r>
      <w:proofErr w:type="spellStart"/>
      <w:r>
        <w:rPr>
          <w:rFonts w:ascii="Arial" w:eastAsia="Arial" w:hAnsi="Arial" w:cs="Arial"/>
          <w:sz w:val="21"/>
          <w:szCs w:val="21"/>
        </w:rPr>
        <w:t>servicio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sz w:val="21"/>
          <w:szCs w:val="21"/>
        </w:rPr>
        <w:t>entrega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sostenible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en un </w:t>
      </w:r>
      <w:proofErr w:type="spellStart"/>
      <w:r>
        <w:rPr>
          <w:rFonts w:ascii="Arial" w:eastAsia="Arial" w:hAnsi="Arial" w:cs="Arial"/>
          <w:sz w:val="21"/>
          <w:szCs w:val="21"/>
        </w:rPr>
        <w:t>contexto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sz w:val="21"/>
          <w:szCs w:val="21"/>
        </w:rPr>
        <w:t>gran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crecimiento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empresarial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Tras </w:t>
      </w:r>
      <w:proofErr w:type="spellStart"/>
      <w:r>
        <w:rPr>
          <w:rFonts w:ascii="Arial" w:eastAsia="Arial" w:hAnsi="Arial" w:cs="Arial"/>
          <w:sz w:val="21"/>
          <w:szCs w:val="21"/>
        </w:rPr>
        <w:t>anunciar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el </w:t>
      </w:r>
      <w:proofErr w:type="spellStart"/>
      <w:r>
        <w:rPr>
          <w:rFonts w:ascii="Arial" w:eastAsia="Arial" w:hAnsi="Arial" w:cs="Arial"/>
          <w:sz w:val="21"/>
          <w:szCs w:val="21"/>
        </w:rPr>
        <w:t>objetivo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sz w:val="21"/>
          <w:szCs w:val="21"/>
        </w:rPr>
        <w:t>alcanzar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las </w:t>
      </w:r>
      <w:proofErr w:type="spellStart"/>
      <w:r>
        <w:rPr>
          <w:rFonts w:ascii="Arial" w:eastAsia="Arial" w:hAnsi="Arial" w:cs="Arial"/>
          <w:sz w:val="21"/>
          <w:szCs w:val="21"/>
        </w:rPr>
        <w:t>cero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emisiones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en 2040, </w:t>
      </w:r>
      <w:proofErr w:type="spellStart"/>
      <w:r>
        <w:rPr>
          <w:rFonts w:ascii="Arial" w:eastAsia="Arial" w:hAnsi="Arial" w:cs="Arial"/>
          <w:sz w:val="21"/>
          <w:szCs w:val="21"/>
        </w:rPr>
        <w:t>GeoPost</w:t>
      </w:r>
      <w:proofErr w:type="spellEnd"/>
      <w:r>
        <w:rPr>
          <w:rFonts w:ascii="Arial" w:eastAsia="Arial" w:hAnsi="Arial" w:cs="Arial"/>
          <w:sz w:val="21"/>
          <w:szCs w:val="21"/>
        </w:rPr>
        <w:t>/</w:t>
      </w:r>
      <w:proofErr w:type="spellStart"/>
      <w:r>
        <w:rPr>
          <w:rFonts w:ascii="Arial" w:eastAsia="Arial" w:hAnsi="Arial" w:cs="Arial"/>
          <w:sz w:val="21"/>
          <w:szCs w:val="21"/>
        </w:rPr>
        <w:t>DPDgroup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avanza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en su </w:t>
      </w:r>
      <w:proofErr w:type="spellStart"/>
      <w:r>
        <w:rPr>
          <w:rFonts w:ascii="Arial" w:eastAsia="Arial" w:hAnsi="Arial" w:cs="Arial"/>
          <w:sz w:val="21"/>
          <w:szCs w:val="21"/>
        </w:rPr>
        <w:t>camino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hacia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la </w:t>
      </w:r>
      <w:proofErr w:type="spellStart"/>
      <w:r>
        <w:rPr>
          <w:rFonts w:ascii="Arial" w:eastAsia="Arial" w:hAnsi="Arial" w:cs="Arial"/>
          <w:sz w:val="21"/>
          <w:szCs w:val="21"/>
        </w:rPr>
        <w:t>descarbonización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sz w:val="21"/>
          <w:szCs w:val="21"/>
        </w:rPr>
        <w:t>vehículos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medianos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y </w:t>
      </w:r>
      <w:proofErr w:type="spellStart"/>
      <w:r>
        <w:rPr>
          <w:rFonts w:ascii="Arial" w:eastAsia="Arial" w:hAnsi="Arial" w:cs="Arial"/>
          <w:sz w:val="21"/>
          <w:szCs w:val="21"/>
        </w:rPr>
        <w:t>pesados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(</w:t>
      </w:r>
      <w:proofErr w:type="spellStart"/>
      <w:r>
        <w:rPr>
          <w:rFonts w:ascii="Arial" w:eastAsia="Arial" w:hAnsi="Arial" w:cs="Arial"/>
          <w:sz w:val="21"/>
          <w:szCs w:val="21"/>
        </w:rPr>
        <w:t>MHDVs</w:t>
      </w:r>
      <w:proofErr w:type="spellEnd"/>
      <w:r>
        <w:rPr>
          <w:rFonts w:ascii="Arial" w:eastAsia="Arial" w:hAnsi="Arial" w:cs="Arial"/>
          <w:sz w:val="21"/>
          <w:szCs w:val="21"/>
        </w:rPr>
        <w:t>).</w:t>
      </w:r>
    </w:p>
    <w:p w14:paraId="78F8C114" w14:textId="77777777" w:rsidR="00C52DF5" w:rsidRDefault="00C52DF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7A140D1B" w14:textId="77777777" w:rsidR="00C52DF5" w:rsidRDefault="00414A5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Como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miembro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fundador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EV100+, la </w:t>
      </w:r>
      <w:proofErr w:type="spellStart"/>
      <w:r>
        <w:rPr>
          <w:rFonts w:ascii="Arial" w:eastAsia="Arial" w:hAnsi="Arial" w:cs="Arial"/>
          <w:sz w:val="21"/>
          <w:szCs w:val="21"/>
        </w:rPr>
        <w:t>empresa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se </w:t>
      </w:r>
      <w:proofErr w:type="spellStart"/>
      <w:r>
        <w:rPr>
          <w:rFonts w:ascii="Arial" w:eastAsia="Arial" w:hAnsi="Arial" w:cs="Arial"/>
          <w:sz w:val="21"/>
          <w:szCs w:val="21"/>
        </w:rPr>
        <w:t>compromete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1"/>
          <w:szCs w:val="21"/>
        </w:rPr>
        <w:t>a</w:t>
      </w:r>
      <w:proofErr w:type="spellEnd"/>
      <w:proofErr w:type="gramEnd"/>
      <w:r>
        <w:rPr>
          <w:rFonts w:ascii="Arial" w:eastAsia="Arial" w:hAnsi="Arial" w:cs="Arial"/>
          <w:sz w:val="21"/>
          <w:szCs w:val="21"/>
        </w:rPr>
        <w:t xml:space="preserve"> convertir su </w:t>
      </w:r>
      <w:proofErr w:type="spellStart"/>
      <w:r>
        <w:rPr>
          <w:rFonts w:ascii="Arial" w:eastAsia="Arial" w:hAnsi="Arial" w:cs="Arial"/>
          <w:sz w:val="21"/>
          <w:szCs w:val="21"/>
        </w:rPr>
        <w:t>flota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sz w:val="21"/>
          <w:szCs w:val="21"/>
        </w:rPr>
        <w:t>vehículos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7,5 </w:t>
      </w:r>
      <w:proofErr w:type="spellStart"/>
      <w:r>
        <w:rPr>
          <w:rFonts w:ascii="Arial" w:eastAsia="Arial" w:hAnsi="Arial" w:cs="Arial"/>
          <w:sz w:val="21"/>
          <w:szCs w:val="21"/>
        </w:rPr>
        <w:t>toneladas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en </w:t>
      </w:r>
      <w:proofErr w:type="spellStart"/>
      <w:r>
        <w:rPr>
          <w:rFonts w:ascii="Arial" w:eastAsia="Arial" w:hAnsi="Arial" w:cs="Arial"/>
          <w:sz w:val="21"/>
          <w:szCs w:val="21"/>
        </w:rPr>
        <w:t>cero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emisiones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para 2040. Con </w:t>
      </w:r>
      <w:proofErr w:type="spellStart"/>
      <w:r>
        <w:rPr>
          <w:rFonts w:ascii="Arial" w:eastAsia="Arial" w:hAnsi="Arial" w:cs="Arial"/>
          <w:sz w:val="21"/>
          <w:szCs w:val="21"/>
        </w:rPr>
        <w:t>respecto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a los </w:t>
      </w:r>
      <w:proofErr w:type="spellStart"/>
      <w:r>
        <w:rPr>
          <w:rFonts w:ascii="Arial" w:eastAsia="Arial" w:hAnsi="Arial" w:cs="Arial"/>
          <w:sz w:val="21"/>
          <w:szCs w:val="21"/>
        </w:rPr>
        <w:t>vehículos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medianos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la </w:t>
      </w:r>
      <w:proofErr w:type="spellStart"/>
      <w:r>
        <w:rPr>
          <w:rFonts w:ascii="Arial" w:eastAsia="Arial" w:hAnsi="Arial" w:cs="Arial"/>
          <w:sz w:val="21"/>
          <w:szCs w:val="21"/>
        </w:rPr>
        <w:t>compañía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se </w:t>
      </w:r>
      <w:proofErr w:type="spellStart"/>
      <w:r>
        <w:rPr>
          <w:rFonts w:ascii="Arial" w:eastAsia="Arial" w:hAnsi="Arial" w:cs="Arial"/>
          <w:sz w:val="21"/>
          <w:szCs w:val="21"/>
        </w:rPr>
        <w:t>propone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alcanzar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este </w:t>
      </w:r>
      <w:proofErr w:type="spellStart"/>
      <w:r>
        <w:rPr>
          <w:rFonts w:ascii="Arial" w:eastAsia="Arial" w:hAnsi="Arial" w:cs="Arial"/>
          <w:sz w:val="21"/>
          <w:szCs w:val="21"/>
        </w:rPr>
        <w:t>objetivo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para 2030. </w:t>
      </w:r>
    </w:p>
    <w:p w14:paraId="6E47B3ED" w14:textId="77777777" w:rsidR="00C52DF5" w:rsidRDefault="00C52DF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4FCE7353" w14:textId="71085B46" w:rsidR="00C52DF5" w:rsidRDefault="00414A5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GeoPost</w:t>
      </w:r>
      <w:proofErr w:type="spellEnd"/>
      <w:r>
        <w:rPr>
          <w:rFonts w:ascii="Arial" w:eastAsia="Arial" w:hAnsi="Arial" w:cs="Arial"/>
          <w:sz w:val="21"/>
          <w:szCs w:val="21"/>
        </w:rPr>
        <w:t>/</w:t>
      </w:r>
      <w:proofErr w:type="spellStart"/>
      <w:r>
        <w:rPr>
          <w:rFonts w:ascii="Arial" w:eastAsia="Arial" w:hAnsi="Arial" w:cs="Arial"/>
          <w:sz w:val="21"/>
          <w:szCs w:val="21"/>
        </w:rPr>
        <w:t>DPDgroup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colaborará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con sus </w:t>
      </w:r>
      <w:proofErr w:type="spellStart"/>
      <w:r>
        <w:rPr>
          <w:rFonts w:ascii="Arial" w:eastAsia="Arial" w:hAnsi="Arial" w:cs="Arial"/>
          <w:sz w:val="21"/>
          <w:szCs w:val="21"/>
        </w:rPr>
        <w:t>Unidades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sz w:val="21"/>
          <w:szCs w:val="21"/>
        </w:rPr>
        <w:t>Negocio</w:t>
      </w:r>
      <w:proofErr w:type="spellEnd"/>
      <w:r>
        <w:rPr>
          <w:rFonts w:ascii="Arial" w:eastAsia="Arial" w:hAnsi="Arial" w:cs="Arial"/>
          <w:sz w:val="21"/>
          <w:szCs w:val="21"/>
          <w:vertAlign w:val="superscript"/>
        </w:rPr>
        <w:footnoteReference w:id="2"/>
      </w:r>
      <w:r>
        <w:rPr>
          <w:rFonts w:ascii="Arial" w:eastAsia="Arial" w:hAnsi="Arial" w:cs="Arial"/>
          <w:sz w:val="21"/>
          <w:szCs w:val="21"/>
        </w:rPr>
        <w:t xml:space="preserve"> y sus </w:t>
      </w:r>
      <w:proofErr w:type="spellStart"/>
      <w:r>
        <w:rPr>
          <w:rFonts w:ascii="Arial" w:eastAsia="Arial" w:hAnsi="Arial" w:cs="Arial"/>
          <w:sz w:val="21"/>
          <w:szCs w:val="21"/>
        </w:rPr>
        <w:t>socios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transporte para </w:t>
      </w:r>
      <w:proofErr w:type="spellStart"/>
      <w:r>
        <w:rPr>
          <w:rFonts w:ascii="Arial" w:eastAsia="Arial" w:hAnsi="Arial" w:cs="Arial"/>
          <w:sz w:val="21"/>
          <w:szCs w:val="21"/>
        </w:rPr>
        <w:t>innovar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y </w:t>
      </w:r>
      <w:proofErr w:type="spellStart"/>
      <w:r>
        <w:rPr>
          <w:rFonts w:ascii="Arial" w:eastAsia="Arial" w:hAnsi="Arial" w:cs="Arial"/>
          <w:sz w:val="21"/>
          <w:szCs w:val="21"/>
        </w:rPr>
        <w:t>dirigir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la </w:t>
      </w:r>
      <w:proofErr w:type="spellStart"/>
      <w:r>
        <w:rPr>
          <w:rFonts w:ascii="Arial" w:eastAsia="Arial" w:hAnsi="Arial" w:cs="Arial"/>
          <w:sz w:val="21"/>
          <w:szCs w:val="21"/>
        </w:rPr>
        <w:t>acción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hacia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la </w:t>
      </w:r>
      <w:proofErr w:type="spellStart"/>
      <w:r>
        <w:rPr>
          <w:rFonts w:ascii="Arial" w:eastAsia="Arial" w:hAnsi="Arial" w:cs="Arial"/>
          <w:sz w:val="21"/>
          <w:szCs w:val="21"/>
        </w:rPr>
        <w:t>consecución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sz w:val="21"/>
          <w:szCs w:val="21"/>
        </w:rPr>
        <w:t>estos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objetivos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</w:t>
      </w:r>
    </w:p>
    <w:p w14:paraId="3E2B041B" w14:textId="77777777" w:rsidR="00C52DF5" w:rsidRDefault="00C52DF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13494831" w14:textId="77777777" w:rsidR="00C52DF5" w:rsidRDefault="00414A5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i/>
          <w:color w:val="000000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En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relación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con este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compromiso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fundamental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para la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empresa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, el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vicepresidente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ejecutivo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de Marketing,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Comunicación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y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Sostenibilidad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GeoPost</w:t>
      </w:r>
      <w:proofErr w:type="spellEnd"/>
      <w:r>
        <w:rPr>
          <w:rFonts w:ascii="Arial" w:eastAsia="Arial" w:hAnsi="Arial" w:cs="Arial"/>
          <w:b/>
          <w:sz w:val="21"/>
          <w:szCs w:val="21"/>
        </w:rPr>
        <w:t>/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DPDgroup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, Jean-Claude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Sonet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afirma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que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“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estamos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comprometidos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con la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entrega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sostenible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y nos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hemos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fijado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la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meta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alcanzar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las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cero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emisiones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para 2040. Sin embargo, el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éxito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dependerá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nuestra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capacidad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para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lograr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que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nuestros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vehículos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medianos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y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pesados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sean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cero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emisiones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para 2040.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Todos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los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sectores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deben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contribuir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a que la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sociedad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cumpla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los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objetivos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climáticos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globales.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Por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ello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, nos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ilusiona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trabajar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con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otras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empresas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con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ideas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afines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y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enviar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, tanto a los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gobiernos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como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a los fabricantes, un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poderoso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mensaje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de que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creemos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i/>
          <w:sz w:val="21"/>
          <w:szCs w:val="21"/>
        </w:rPr>
        <w:t>que el</w:t>
      </w:r>
      <w:proofErr w:type="gram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futuro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del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transporte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por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carretera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es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cero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emisiones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”. </w:t>
      </w:r>
    </w:p>
    <w:p w14:paraId="645F1DAF" w14:textId="77777777" w:rsidR="00C52DF5" w:rsidRDefault="00C52DF5" w:rsidP="00A6365B">
      <w:pPr>
        <w:spacing w:after="0"/>
        <w:ind w:leftChars="0" w:left="0" w:firstLineChars="0" w:firstLine="0"/>
        <w:jc w:val="both"/>
        <w:rPr>
          <w:rFonts w:ascii="Arial" w:eastAsia="Arial" w:hAnsi="Arial" w:cs="Arial"/>
          <w:sz w:val="21"/>
          <w:szCs w:val="21"/>
        </w:rPr>
      </w:pPr>
    </w:p>
    <w:p w14:paraId="3002AC99" w14:textId="77777777" w:rsidR="00C52DF5" w:rsidRDefault="00414A5A">
      <w:pPr>
        <w:spacing w:after="0"/>
        <w:ind w:left="0" w:hanging="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El plan de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descarbonización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de los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vehículos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medianos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y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pesados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GeoPost</w:t>
      </w:r>
      <w:proofErr w:type="spellEnd"/>
      <w:r>
        <w:rPr>
          <w:rFonts w:ascii="Arial" w:eastAsia="Arial" w:hAnsi="Arial" w:cs="Arial"/>
          <w:b/>
          <w:sz w:val="21"/>
          <w:szCs w:val="21"/>
        </w:rPr>
        <w:t>/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DPDgroup</w:t>
      </w:r>
      <w:proofErr w:type="spellEnd"/>
    </w:p>
    <w:p w14:paraId="71A4443E" w14:textId="77777777" w:rsidR="00C52DF5" w:rsidRDefault="00C52DF5">
      <w:pPr>
        <w:spacing w:after="0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45DAF67C" w14:textId="77777777" w:rsidR="00C52DF5" w:rsidRDefault="00414A5A">
      <w:pPr>
        <w:ind w:left="0" w:hanging="2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Según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el </w:t>
      </w:r>
      <w:proofErr w:type="spellStart"/>
      <w:r>
        <w:rPr>
          <w:rFonts w:ascii="Arial" w:eastAsia="Arial" w:hAnsi="Arial" w:cs="Arial"/>
          <w:sz w:val="21"/>
          <w:szCs w:val="21"/>
        </w:rPr>
        <w:t>Climate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Group, si bien los </w:t>
      </w:r>
      <w:proofErr w:type="spellStart"/>
      <w:r>
        <w:rPr>
          <w:rFonts w:ascii="Arial" w:eastAsia="Arial" w:hAnsi="Arial" w:cs="Arial"/>
          <w:sz w:val="21"/>
          <w:szCs w:val="21"/>
        </w:rPr>
        <w:t>MHDVs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representan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solo el 4% de </w:t>
      </w:r>
      <w:proofErr w:type="spellStart"/>
      <w:r>
        <w:rPr>
          <w:rFonts w:ascii="Arial" w:eastAsia="Arial" w:hAnsi="Arial" w:cs="Arial"/>
          <w:sz w:val="21"/>
          <w:szCs w:val="21"/>
        </w:rPr>
        <w:t>todos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los </w:t>
      </w:r>
      <w:proofErr w:type="spellStart"/>
      <w:r>
        <w:rPr>
          <w:rFonts w:ascii="Arial" w:eastAsia="Arial" w:hAnsi="Arial" w:cs="Arial"/>
          <w:sz w:val="21"/>
          <w:szCs w:val="21"/>
        </w:rPr>
        <w:t>vehículos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que </w:t>
      </w:r>
      <w:proofErr w:type="spellStart"/>
      <w:r>
        <w:rPr>
          <w:rFonts w:ascii="Arial" w:eastAsia="Arial" w:hAnsi="Arial" w:cs="Arial"/>
          <w:sz w:val="21"/>
          <w:szCs w:val="21"/>
        </w:rPr>
        <w:t>circulan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por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carretera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a </w:t>
      </w:r>
      <w:proofErr w:type="spellStart"/>
      <w:r>
        <w:rPr>
          <w:rFonts w:ascii="Arial" w:eastAsia="Arial" w:hAnsi="Arial" w:cs="Arial"/>
          <w:sz w:val="21"/>
          <w:szCs w:val="21"/>
        </w:rPr>
        <w:t>nivel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global, </w:t>
      </w:r>
      <w:proofErr w:type="spellStart"/>
      <w:r>
        <w:rPr>
          <w:rFonts w:ascii="Arial" w:eastAsia="Arial" w:hAnsi="Arial" w:cs="Arial"/>
          <w:sz w:val="21"/>
          <w:szCs w:val="21"/>
        </w:rPr>
        <w:t>suponen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un 40% de las </w:t>
      </w:r>
      <w:proofErr w:type="spellStart"/>
      <w:r>
        <w:rPr>
          <w:rFonts w:ascii="Arial" w:eastAsia="Arial" w:hAnsi="Arial" w:cs="Arial"/>
          <w:sz w:val="21"/>
          <w:szCs w:val="21"/>
        </w:rPr>
        <w:t>emisiones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totales </w:t>
      </w:r>
      <w:proofErr w:type="spellStart"/>
      <w:r>
        <w:rPr>
          <w:rFonts w:ascii="Arial" w:eastAsia="Arial" w:hAnsi="Arial" w:cs="Arial"/>
          <w:sz w:val="21"/>
          <w:szCs w:val="21"/>
        </w:rPr>
        <w:t>del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transporte </w:t>
      </w:r>
      <w:proofErr w:type="spellStart"/>
      <w:r>
        <w:rPr>
          <w:rFonts w:ascii="Arial" w:eastAsia="Arial" w:hAnsi="Arial" w:cs="Arial"/>
          <w:sz w:val="21"/>
          <w:szCs w:val="21"/>
        </w:rPr>
        <w:t>por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carretera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y un </w:t>
      </w:r>
      <w:proofErr w:type="spellStart"/>
      <w:r>
        <w:rPr>
          <w:rFonts w:ascii="Arial" w:eastAsia="Arial" w:hAnsi="Arial" w:cs="Arial"/>
          <w:sz w:val="21"/>
          <w:szCs w:val="21"/>
        </w:rPr>
        <w:t>tercio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del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total de combustible </w:t>
      </w:r>
      <w:proofErr w:type="spellStart"/>
      <w:r>
        <w:rPr>
          <w:rFonts w:ascii="Arial" w:eastAsia="Arial" w:hAnsi="Arial" w:cs="Arial"/>
          <w:sz w:val="21"/>
          <w:szCs w:val="21"/>
        </w:rPr>
        <w:t>utilizado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para el transporte. Estos </w:t>
      </w:r>
      <w:proofErr w:type="spellStart"/>
      <w:r>
        <w:rPr>
          <w:rFonts w:ascii="Arial" w:eastAsia="Arial" w:hAnsi="Arial" w:cs="Arial"/>
          <w:sz w:val="21"/>
          <w:szCs w:val="21"/>
        </w:rPr>
        <w:t>vehículos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han </w:t>
      </w:r>
      <w:proofErr w:type="spellStart"/>
      <w:r>
        <w:rPr>
          <w:rFonts w:ascii="Arial" w:eastAsia="Arial" w:hAnsi="Arial" w:cs="Arial"/>
          <w:sz w:val="21"/>
          <w:szCs w:val="21"/>
        </w:rPr>
        <w:t>generado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más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del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5 % de las </w:t>
      </w:r>
      <w:proofErr w:type="spellStart"/>
      <w:r>
        <w:rPr>
          <w:rFonts w:ascii="Arial" w:eastAsia="Arial" w:hAnsi="Arial" w:cs="Arial"/>
          <w:sz w:val="21"/>
          <w:szCs w:val="21"/>
        </w:rPr>
        <w:t>emisiones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totales de CO2 en 2019, </w:t>
      </w:r>
      <w:proofErr w:type="gramStart"/>
      <w:r>
        <w:rPr>
          <w:rFonts w:ascii="Arial" w:eastAsia="Arial" w:hAnsi="Arial" w:cs="Arial"/>
          <w:sz w:val="21"/>
          <w:szCs w:val="21"/>
        </w:rPr>
        <w:t>y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se estima que </w:t>
      </w:r>
      <w:proofErr w:type="spellStart"/>
      <w:r>
        <w:rPr>
          <w:rFonts w:ascii="Arial" w:eastAsia="Arial" w:hAnsi="Arial" w:cs="Arial"/>
          <w:sz w:val="21"/>
          <w:szCs w:val="21"/>
        </w:rPr>
        <w:t>aumenten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a </w:t>
      </w:r>
      <w:proofErr w:type="spellStart"/>
      <w:r>
        <w:rPr>
          <w:rFonts w:ascii="Arial" w:eastAsia="Arial" w:hAnsi="Arial" w:cs="Arial"/>
          <w:sz w:val="21"/>
          <w:szCs w:val="21"/>
        </w:rPr>
        <w:t>más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del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11 % para 2050 si no se toman las </w:t>
      </w:r>
      <w:proofErr w:type="spellStart"/>
      <w:r>
        <w:rPr>
          <w:rFonts w:ascii="Arial" w:eastAsia="Arial" w:hAnsi="Arial" w:cs="Arial"/>
          <w:sz w:val="21"/>
          <w:szCs w:val="21"/>
        </w:rPr>
        <w:t>medidas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pertinentes. </w:t>
      </w:r>
    </w:p>
    <w:p w14:paraId="7C2EC58A" w14:textId="77777777" w:rsidR="00C52DF5" w:rsidRDefault="00414A5A">
      <w:pPr>
        <w:ind w:left="0" w:hanging="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Para </w:t>
      </w:r>
      <w:proofErr w:type="spellStart"/>
      <w:r>
        <w:rPr>
          <w:rFonts w:ascii="Arial" w:eastAsia="Arial" w:hAnsi="Arial" w:cs="Arial"/>
          <w:sz w:val="21"/>
          <w:szCs w:val="21"/>
        </w:rPr>
        <w:t>alcanzar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el </w:t>
      </w:r>
      <w:proofErr w:type="spellStart"/>
      <w:r>
        <w:rPr>
          <w:rFonts w:ascii="Arial" w:eastAsia="Arial" w:hAnsi="Arial" w:cs="Arial"/>
          <w:sz w:val="21"/>
          <w:szCs w:val="21"/>
        </w:rPr>
        <w:t>objetivo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sz w:val="21"/>
          <w:szCs w:val="21"/>
        </w:rPr>
        <w:t>cero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emisiones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en 2040, </w:t>
      </w:r>
      <w:proofErr w:type="spellStart"/>
      <w:r>
        <w:rPr>
          <w:rFonts w:ascii="Arial" w:eastAsia="Arial" w:hAnsi="Arial" w:cs="Arial"/>
          <w:sz w:val="21"/>
          <w:szCs w:val="21"/>
        </w:rPr>
        <w:t>GeoPost</w:t>
      </w:r>
      <w:proofErr w:type="spellEnd"/>
      <w:r>
        <w:rPr>
          <w:rFonts w:ascii="Arial" w:eastAsia="Arial" w:hAnsi="Arial" w:cs="Arial"/>
          <w:sz w:val="21"/>
          <w:szCs w:val="21"/>
        </w:rPr>
        <w:t>/</w:t>
      </w:r>
      <w:proofErr w:type="spellStart"/>
      <w:r>
        <w:rPr>
          <w:rFonts w:ascii="Arial" w:eastAsia="Arial" w:hAnsi="Arial" w:cs="Arial"/>
          <w:sz w:val="21"/>
          <w:szCs w:val="21"/>
        </w:rPr>
        <w:t>DPDgroup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trabaja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en el </w:t>
      </w:r>
      <w:proofErr w:type="spellStart"/>
      <w:r>
        <w:rPr>
          <w:rFonts w:ascii="Arial" w:eastAsia="Arial" w:hAnsi="Arial" w:cs="Arial"/>
          <w:sz w:val="21"/>
          <w:szCs w:val="21"/>
        </w:rPr>
        <w:t>crecimiento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y en la </w:t>
      </w:r>
      <w:proofErr w:type="spellStart"/>
      <w:r>
        <w:rPr>
          <w:rFonts w:ascii="Arial" w:eastAsia="Arial" w:hAnsi="Arial" w:cs="Arial"/>
          <w:sz w:val="21"/>
          <w:szCs w:val="21"/>
        </w:rPr>
        <w:t>transición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su </w:t>
      </w:r>
      <w:proofErr w:type="spellStart"/>
      <w:r>
        <w:rPr>
          <w:rFonts w:ascii="Arial" w:eastAsia="Arial" w:hAnsi="Arial" w:cs="Arial"/>
          <w:sz w:val="21"/>
          <w:szCs w:val="21"/>
        </w:rPr>
        <w:t>flota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sz w:val="21"/>
          <w:szCs w:val="21"/>
        </w:rPr>
        <w:t>vehículos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medianos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y </w:t>
      </w:r>
      <w:proofErr w:type="spellStart"/>
      <w:r>
        <w:rPr>
          <w:rFonts w:ascii="Arial" w:eastAsia="Arial" w:hAnsi="Arial" w:cs="Arial"/>
          <w:sz w:val="21"/>
          <w:szCs w:val="21"/>
        </w:rPr>
        <w:t>pesados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hacia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sistemas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sz w:val="21"/>
          <w:szCs w:val="21"/>
        </w:rPr>
        <w:t>propulsión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alternativos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</w:rPr>
        <w:t>basadas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principalmente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en la </w:t>
      </w:r>
      <w:proofErr w:type="spellStart"/>
      <w:r>
        <w:rPr>
          <w:rFonts w:ascii="Arial" w:eastAsia="Arial" w:hAnsi="Arial" w:cs="Arial"/>
          <w:sz w:val="21"/>
          <w:szCs w:val="21"/>
        </w:rPr>
        <w:t>electricidad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y el </w:t>
      </w:r>
      <w:proofErr w:type="spellStart"/>
      <w:r>
        <w:rPr>
          <w:rFonts w:ascii="Arial" w:eastAsia="Arial" w:hAnsi="Arial" w:cs="Arial"/>
          <w:sz w:val="21"/>
          <w:szCs w:val="21"/>
        </w:rPr>
        <w:t>hidrógeno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La </w:t>
      </w:r>
      <w:proofErr w:type="spellStart"/>
      <w:r>
        <w:rPr>
          <w:rFonts w:ascii="Arial" w:eastAsia="Arial" w:hAnsi="Arial" w:cs="Arial"/>
          <w:sz w:val="21"/>
          <w:szCs w:val="21"/>
        </w:rPr>
        <w:t>empresa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espera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que el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50% de sus </w:t>
      </w:r>
      <w:proofErr w:type="spellStart"/>
      <w:r>
        <w:rPr>
          <w:rFonts w:ascii="Arial" w:eastAsia="Arial" w:hAnsi="Arial" w:cs="Arial"/>
          <w:sz w:val="21"/>
          <w:szCs w:val="21"/>
        </w:rPr>
        <w:t>vehículos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cuenten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con </w:t>
      </w:r>
      <w:proofErr w:type="spellStart"/>
      <w:r>
        <w:rPr>
          <w:rFonts w:ascii="Arial" w:eastAsia="Arial" w:hAnsi="Arial" w:cs="Arial"/>
          <w:sz w:val="21"/>
          <w:szCs w:val="21"/>
        </w:rPr>
        <w:t>sistemas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sz w:val="21"/>
          <w:szCs w:val="21"/>
        </w:rPr>
        <w:t>propulsión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alternativos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en 2030 y que se </w:t>
      </w:r>
      <w:proofErr w:type="spellStart"/>
      <w:r>
        <w:rPr>
          <w:rFonts w:ascii="Arial" w:eastAsia="Arial" w:hAnsi="Arial" w:cs="Arial"/>
          <w:sz w:val="21"/>
          <w:szCs w:val="21"/>
        </w:rPr>
        <w:t>alcance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el 100% en 2040. </w:t>
      </w:r>
      <w:proofErr w:type="spellStart"/>
      <w:r>
        <w:rPr>
          <w:rFonts w:ascii="Arial" w:eastAsia="Arial" w:hAnsi="Arial" w:cs="Arial"/>
          <w:sz w:val="21"/>
          <w:szCs w:val="21"/>
        </w:rPr>
        <w:t>GeoPost</w:t>
      </w:r>
      <w:proofErr w:type="spellEnd"/>
      <w:r>
        <w:rPr>
          <w:rFonts w:ascii="Arial" w:eastAsia="Arial" w:hAnsi="Arial" w:cs="Arial"/>
          <w:sz w:val="21"/>
          <w:szCs w:val="21"/>
        </w:rPr>
        <w:t>/</w:t>
      </w:r>
      <w:proofErr w:type="spellStart"/>
      <w:r>
        <w:rPr>
          <w:rFonts w:ascii="Arial" w:eastAsia="Arial" w:hAnsi="Arial" w:cs="Arial"/>
          <w:sz w:val="21"/>
          <w:szCs w:val="21"/>
        </w:rPr>
        <w:t>DPDgroup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ya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opera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con dos </w:t>
      </w:r>
      <w:proofErr w:type="spellStart"/>
      <w:r>
        <w:rPr>
          <w:rFonts w:ascii="Arial" w:eastAsia="Arial" w:hAnsi="Arial" w:cs="Arial"/>
          <w:sz w:val="21"/>
          <w:szCs w:val="21"/>
        </w:rPr>
        <w:t>camiones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eléctricos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en </w:t>
      </w:r>
      <w:proofErr w:type="spellStart"/>
      <w:proofErr w:type="gramStart"/>
      <w:r>
        <w:rPr>
          <w:rFonts w:ascii="Arial" w:eastAsia="Arial" w:hAnsi="Arial" w:cs="Arial"/>
          <w:sz w:val="21"/>
          <w:szCs w:val="21"/>
        </w:rPr>
        <w:t>Suiza</w:t>
      </w:r>
      <w:proofErr w:type="spellEnd"/>
      <w:r>
        <w:rPr>
          <w:rFonts w:ascii="Arial" w:eastAsia="Arial" w:hAnsi="Arial" w:cs="Arial"/>
          <w:sz w:val="21"/>
          <w:szCs w:val="21"/>
        </w:rPr>
        <w:t>;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de los </w:t>
      </w:r>
      <w:proofErr w:type="spellStart"/>
      <w:r>
        <w:rPr>
          <w:rFonts w:ascii="Arial" w:eastAsia="Arial" w:hAnsi="Arial" w:cs="Arial"/>
          <w:sz w:val="21"/>
          <w:szCs w:val="21"/>
        </w:rPr>
        <w:t>cuales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se estima que </w:t>
      </w:r>
      <w:proofErr w:type="spellStart"/>
      <w:r>
        <w:rPr>
          <w:rFonts w:ascii="Arial" w:eastAsia="Arial" w:hAnsi="Arial" w:cs="Arial"/>
          <w:sz w:val="21"/>
          <w:szCs w:val="21"/>
        </w:rPr>
        <w:t>cada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uno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ahorre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90 </w:t>
      </w:r>
      <w:proofErr w:type="spellStart"/>
      <w:r>
        <w:rPr>
          <w:rFonts w:ascii="Arial" w:eastAsia="Arial" w:hAnsi="Arial" w:cs="Arial"/>
          <w:sz w:val="21"/>
          <w:szCs w:val="21"/>
        </w:rPr>
        <w:t>kilogramos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CO2 </w:t>
      </w:r>
      <w:proofErr w:type="spellStart"/>
      <w:r>
        <w:rPr>
          <w:rFonts w:ascii="Arial" w:eastAsia="Arial" w:hAnsi="Arial" w:cs="Arial"/>
          <w:sz w:val="21"/>
          <w:szCs w:val="21"/>
        </w:rPr>
        <w:t>por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cada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100 </w:t>
      </w:r>
      <w:proofErr w:type="spellStart"/>
      <w:r>
        <w:rPr>
          <w:rFonts w:ascii="Arial" w:eastAsia="Arial" w:hAnsi="Arial" w:cs="Arial"/>
          <w:sz w:val="21"/>
          <w:szCs w:val="21"/>
        </w:rPr>
        <w:t>kilómetros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recorridos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en </w:t>
      </w:r>
      <w:proofErr w:type="spellStart"/>
      <w:r>
        <w:rPr>
          <w:rFonts w:ascii="Arial" w:eastAsia="Arial" w:hAnsi="Arial" w:cs="Arial"/>
          <w:sz w:val="21"/>
          <w:szCs w:val="21"/>
        </w:rPr>
        <w:t>comparación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con los </w:t>
      </w:r>
      <w:proofErr w:type="spellStart"/>
      <w:r>
        <w:rPr>
          <w:rFonts w:ascii="Arial" w:eastAsia="Arial" w:hAnsi="Arial" w:cs="Arial"/>
          <w:sz w:val="21"/>
          <w:szCs w:val="21"/>
        </w:rPr>
        <w:t>camiones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con </w:t>
      </w:r>
      <w:proofErr w:type="spellStart"/>
      <w:r>
        <w:rPr>
          <w:rFonts w:ascii="Arial" w:eastAsia="Arial" w:hAnsi="Arial" w:cs="Arial"/>
          <w:sz w:val="21"/>
          <w:szCs w:val="21"/>
        </w:rPr>
        <w:t>motor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diésel. En total, </w:t>
      </w:r>
      <w:proofErr w:type="spellStart"/>
      <w:r>
        <w:rPr>
          <w:rFonts w:ascii="Arial" w:eastAsia="Arial" w:hAnsi="Arial" w:cs="Arial"/>
          <w:sz w:val="21"/>
          <w:szCs w:val="21"/>
        </w:rPr>
        <w:t>equivaldría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a 72 </w:t>
      </w:r>
      <w:proofErr w:type="spellStart"/>
      <w:r>
        <w:rPr>
          <w:rFonts w:ascii="Arial" w:eastAsia="Arial" w:hAnsi="Arial" w:cs="Arial"/>
          <w:sz w:val="21"/>
          <w:szCs w:val="21"/>
        </w:rPr>
        <w:t>toneladas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CO2 </w:t>
      </w:r>
      <w:proofErr w:type="spellStart"/>
      <w:r>
        <w:rPr>
          <w:rFonts w:ascii="Arial" w:eastAsia="Arial" w:hAnsi="Arial" w:cs="Arial"/>
          <w:sz w:val="21"/>
          <w:szCs w:val="21"/>
        </w:rPr>
        <w:t>ahorradas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al </w:t>
      </w:r>
      <w:proofErr w:type="spellStart"/>
      <w:r>
        <w:rPr>
          <w:rFonts w:ascii="Arial" w:eastAsia="Arial" w:hAnsi="Arial" w:cs="Arial"/>
          <w:sz w:val="21"/>
          <w:szCs w:val="21"/>
        </w:rPr>
        <w:t>año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</w:t>
      </w:r>
    </w:p>
    <w:p w14:paraId="295D3ED0" w14:textId="77777777" w:rsidR="00C52DF5" w:rsidRDefault="00414A5A">
      <w:pPr>
        <w:ind w:left="0" w:hanging="2"/>
        <w:jc w:val="both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“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Estamos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muy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entusiasmados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con el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lanzamiento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de EV100+ en la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Semana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del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Clima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i/>
          <w:sz w:val="21"/>
          <w:szCs w:val="21"/>
        </w:rPr>
        <w:t>de este</w:t>
      </w:r>
      <w:proofErr w:type="gram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año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en Nueva York. Es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una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demostración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del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liderazgo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de sus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miembros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fundadores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. Los MHDV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están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a la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vanguardia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en el transporte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por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carretera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cero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emisiones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y, en este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sentido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, la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iniciativa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EV100+ va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a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poner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el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foco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en los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vehículos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más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pesados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y contaminantes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del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mundo</w:t>
      </w:r>
      <w:proofErr w:type="spellEnd"/>
      <w:r>
        <w:rPr>
          <w:rFonts w:ascii="Arial" w:eastAsia="Arial" w:hAnsi="Arial" w:cs="Arial"/>
          <w:i/>
          <w:sz w:val="21"/>
          <w:szCs w:val="21"/>
        </w:rPr>
        <w:t>”,</w:t>
      </w:r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explica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la </w:t>
      </w:r>
      <w:proofErr w:type="spellStart"/>
      <w:r>
        <w:rPr>
          <w:rFonts w:ascii="Arial" w:eastAsia="Arial" w:hAnsi="Arial" w:cs="Arial"/>
          <w:sz w:val="21"/>
          <w:szCs w:val="21"/>
        </w:rPr>
        <w:t>directora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transporte </w:t>
      </w:r>
      <w:proofErr w:type="spellStart"/>
      <w:r>
        <w:rPr>
          <w:rFonts w:ascii="Arial" w:eastAsia="Arial" w:hAnsi="Arial" w:cs="Arial"/>
          <w:sz w:val="21"/>
          <w:szCs w:val="21"/>
        </w:rPr>
        <w:t>del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Climate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Group, Sandra </w:t>
      </w:r>
      <w:proofErr w:type="spellStart"/>
      <w:r>
        <w:rPr>
          <w:rFonts w:ascii="Arial" w:eastAsia="Arial" w:hAnsi="Arial" w:cs="Arial"/>
          <w:sz w:val="21"/>
          <w:szCs w:val="21"/>
        </w:rPr>
        <w:t>Roling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 xml:space="preserve">“Dar la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bienvenida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a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DPDgroup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una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de las principales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empresas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reparto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en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todo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el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mundo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supone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un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fuerte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impulso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en la lucha contra el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cambio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climático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”. </w:t>
      </w:r>
    </w:p>
    <w:p w14:paraId="793F78D1" w14:textId="77777777" w:rsidR="00C52DF5" w:rsidRDefault="00414A5A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</w:t>
      </w:r>
      <w:proofErr w:type="spellStart"/>
      <w:r>
        <w:rPr>
          <w:rFonts w:ascii="Arial" w:eastAsia="Arial" w:hAnsi="Arial" w:cs="Arial"/>
        </w:rPr>
        <w:t>espera</w:t>
      </w:r>
      <w:proofErr w:type="spellEnd"/>
      <w:r>
        <w:rPr>
          <w:rFonts w:ascii="Arial" w:eastAsia="Arial" w:hAnsi="Arial" w:cs="Arial"/>
        </w:rPr>
        <w:t xml:space="preserve"> que los </w:t>
      </w:r>
      <w:proofErr w:type="spellStart"/>
      <w:r>
        <w:rPr>
          <w:rFonts w:ascii="Arial" w:eastAsia="Arial" w:hAnsi="Arial" w:cs="Arial"/>
        </w:rPr>
        <w:t>miembros</w:t>
      </w:r>
      <w:proofErr w:type="spellEnd"/>
      <w:r>
        <w:rPr>
          <w:rFonts w:ascii="Arial" w:eastAsia="Arial" w:hAnsi="Arial" w:cs="Arial"/>
        </w:rPr>
        <w:t xml:space="preserve"> de EV100+ </w:t>
      </w:r>
      <w:proofErr w:type="spellStart"/>
      <w:r>
        <w:rPr>
          <w:rFonts w:ascii="Arial" w:eastAsia="Arial" w:hAnsi="Arial" w:cs="Arial"/>
        </w:rPr>
        <w:t>revisen</w:t>
      </w:r>
      <w:proofErr w:type="spellEnd"/>
      <w:r>
        <w:rPr>
          <w:rFonts w:ascii="Arial" w:eastAsia="Arial" w:hAnsi="Arial" w:cs="Arial"/>
        </w:rPr>
        <w:t xml:space="preserve"> de forma </w:t>
      </w:r>
      <w:proofErr w:type="spellStart"/>
      <w:r>
        <w:rPr>
          <w:rFonts w:ascii="Arial" w:eastAsia="Arial" w:hAnsi="Arial" w:cs="Arial"/>
        </w:rPr>
        <w:t>periódica</w:t>
      </w:r>
      <w:proofErr w:type="spellEnd"/>
      <w:r>
        <w:rPr>
          <w:rFonts w:ascii="Arial" w:eastAsia="Arial" w:hAnsi="Arial" w:cs="Arial"/>
        </w:rPr>
        <w:t xml:space="preserve"> sus </w:t>
      </w:r>
      <w:proofErr w:type="spellStart"/>
      <w:r>
        <w:rPr>
          <w:rFonts w:ascii="Arial" w:eastAsia="Arial" w:hAnsi="Arial" w:cs="Arial"/>
        </w:rPr>
        <w:t>objetivos</w:t>
      </w:r>
      <w:proofErr w:type="spellEnd"/>
      <w:r>
        <w:rPr>
          <w:rFonts w:ascii="Arial" w:eastAsia="Arial" w:hAnsi="Arial" w:cs="Arial"/>
        </w:rPr>
        <w:t xml:space="preserve"> para 2040 y </w:t>
      </w:r>
      <w:proofErr w:type="spellStart"/>
      <w:r>
        <w:rPr>
          <w:rFonts w:ascii="Arial" w:eastAsia="Arial" w:hAnsi="Arial" w:cs="Arial"/>
        </w:rPr>
        <w:t>presenten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año</w:t>
      </w:r>
      <w:proofErr w:type="spellEnd"/>
      <w:r>
        <w:rPr>
          <w:rFonts w:ascii="Arial" w:eastAsia="Arial" w:hAnsi="Arial" w:cs="Arial"/>
        </w:rPr>
        <w:t xml:space="preserve"> sus </w:t>
      </w:r>
      <w:proofErr w:type="spellStart"/>
      <w:r>
        <w:rPr>
          <w:rFonts w:ascii="Arial" w:eastAsia="Arial" w:hAnsi="Arial" w:cs="Arial"/>
        </w:rPr>
        <w:t>progresos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Climate</w:t>
      </w:r>
      <w:proofErr w:type="spellEnd"/>
      <w:r>
        <w:rPr>
          <w:rFonts w:ascii="Arial" w:eastAsia="Arial" w:hAnsi="Arial" w:cs="Arial"/>
        </w:rPr>
        <w:t xml:space="preserve"> Group. Este </w:t>
      </w:r>
      <w:proofErr w:type="spellStart"/>
      <w:r>
        <w:rPr>
          <w:rFonts w:ascii="Arial" w:eastAsia="Arial" w:hAnsi="Arial" w:cs="Arial"/>
        </w:rPr>
        <w:t>compromiso</w:t>
      </w:r>
      <w:proofErr w:type="spellEnd"/>
      <w:r>
        <w:rPr>
          <w:rFonts w:ascii="Arial" w:eastAsia="Arial" w:hAnsi="Arial" w:cs="Arial"/>
        </w:rPr>
        <w:t xml:space="preserve"> se basa en la </w:t>
      </w:r>
      <w:proofErr w:type="spellStart"/>
      <w:r>
        <w:rPr>
          <w:rFonts w:ascii="Arial" w:eastAsia="Arial" w:hAnsi="Arial" w:cs="Arial"/>
        </w:rPr>
        <w:t>convicción</w:t>
      </w:r>
      <w:proofErr w:type="spellEnd"/>
      <w:r>
        <w:rPr>
          <w:rFonts w:ascii="Arial" w:eastAsia="Arial" w:hAnsi="Arial" w:cs="Arial"/>
        </w:rPr>
        <w:t xml:space="preserve"> de que </w:t>
      </w:r>
      <w:proofErr w:type="spellStart"/>
      <w:r>
        <w:rPr>
          <w:rFonts w:ascii="Arial" w:eastAsia="Arial" w:hAnsi="Arial" w:cs="Arial"/>
        </w:rPr>
        <w:t>todos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integrantes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abastecerán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únicamente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electricidad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hidrógeno</w:t>
      </w:r>
      <w:proofErr w:type="spellEnd"/>
      <w:r>
        <w:rPr>
          <w:rFonts w:ascii="Arial" w:eastAsia="Arial" w:hAnsi="Arial" w:cs="Arial"/>
        </w:rPr>
        <w:t xml:space="preserve"> verde en la </w:t>
      </w:r>
      <w:proofErr w:type="spellStart"/>
      <w:r>
        <w:rPr>
          <w:rFonts w:ascii="Arial" w:eastAsia="Arial" w:hAnsi="Arial" w:cs="Arial"/>
        </w:rPr>
        <w:t>recarga</w:t>
      </w:r>
      <w:proofErr w:type="spellEnd"/>
      <w:r>
        <w:rPr>
          <w:rFonts w:ascii="Arial" w:eastAsia="Arial" w:hAnsi="Arial" w:cs="Arial"/>
        </w:rPr>
        <w:t xml:space="preserve"> de sus </w:t>
      </w:r>
      <w:proofErr w:type="spellStart"/>
      <w:r>
        <w:rPr>
          <w:rFonts w:ascii="Arial" w:eastAsia="Arial" w:hAnsi="Arial" w:cs="Arial"/>
        </w:rPr>
        <w:t>vehículos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medianos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pesados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cara</w:t>
      </w:r>
      <w:proofErr w:type="spellEnd"/>
      <w:r>
        <w:rPr>
          <w:rFonts w:ascii="Arial" w:eastAsia="Arial" w:hAnsi="Arial" w:cs="Arial"/>
        </w:rPr>
        <w:t xml:space="preserve"> al 2040.</w:t>
      </w:r>
    </w:p>
    <w:p w14:paraId="130AE02A" w14:textId="536557B1" w:rsidR="00C52DF5" w:rsidRDefault="00C52DF5">
      <w:pPr>
        <w:spacing w:after="0"/>
        <w:ind w:left="0" w:hanging="2"/>
        <w:jc w:val="both"/>
        <w:rPr>
          <w:rFonts w:ascii="Arial" w:eastAsia="Arial" w:hAnsi="Arial" w:cs="Arial"/>
        </w:rPr>
      </w:pPr>
    </w:p>
    <w:p w14:paraId="71E20182" w14:textId="0660BAC3" w:rsidR="00A6365B" w:rsidRDefault="00A6365B">
      <w:pPr>
        <w:spacing w:after="0"/>
        <w:ind w:left="0" w:hanging="2"/>
        <w:jc w:val="both"/>
        <w:rPr>
          <w:rFonts w:ascii="Arial" w:eastAsia="Arial" w:hAnsi="Arial" w:cs="Arial"/>
        </w:rPr>
      </w:pPr>
    </w:p>
    <w:p w14:paraId="47E978EC" w14:textId="77777777" w:rsidR="00A6365B" w:rsidRDefault="00A6365B">
      <w:pPr>
        <w:spacing w:after="0"/>
        <w:ind w:left="0" w:hanging="2"/>
        <w:jc w:val="both"/>
        <w:rPr>
          <w:rFonts w:ascii="Arial" w:eastAsia="Arial" w:hAnsi="Arial" w:cs="Arial"/>
        </w:rPr>
      </w:pPr>
    </w:p>
    <w:p w14:paraId="23467703" w14:textId="77777777" w:rsidR="00C52DF5" w:rsidRDefault="00414A5A">
      <w:pP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1"/>
          <w:szCs w:val="21"/>
        </w:rPr>
        <w:lastRenderedPageBreak/>
        <w:t xml:space="preserve">La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sostenibilidad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en el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centro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de la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estrategia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GeoPost</w:t>
      </w:r>
      <w:proofErr w:type="spellEnd"/>
      <w:r>
        <w:rPr>
          <w:rFonts w:ascii="Arial" w:eastAsia="Arial" w:hAnsi="Arial" w:cs="Arial"/>
          <w:b/>
          <w:sz w:val="21"/>
          <w:szCs w:val="21"/>
        </w:rPr>
        <w:t>/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DPDgroup</w:t>
      </w:r>
      <w:proofErr w:type="spellEnd"/>
    </w:p>
    <w:p w14:paraId="61507A11" w14:textId="77777777" w:rsidR="00C52DF5" w:rsidRDefault="00C52DF5">
      <w:pPr>
        <w:spacing w:after="0"/>
        <w:ind w:left="0" w:hanging="2"/>
        <w:jc w:val="both"/>
        <w:rPr>
          <w:rFonts w:ascii="Arial" w:eastAsia="Arial" w:hAnsi="Arial" w:cs="Arial"/>
        </w:rPr>
      </w:pPr>
    </w:p>
    <w:p w14:paraId="6767BF0E" w14:textId="77777777" w:rsidR="00C52DF5" w:rsidRDefault="00414A5A">
      <w:pPr>
        <w:spacing w:after="0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mayor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red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reparto</w:t>
      </w:r>
      <w:proofErr w:type="spellEnd"/>
      <w:r>
        <w:rPr>
          <w:rFonts w:ascii="Arial" w:eastAsia="Arial" w:hAnsi="Arial" w:cs="Arial"/>
        </w:rPr>
        <w:t xml:space="preserve"> en Europa, la </w:t>
      </w:r>
      <w:proofErr w:type="spellStart"/>
      <w:r>
        <w:rPr>
          <w:rFonts w:ascii="Arial" w:eastAsia="Arial" w:hAnsi="Arial" w:cs="Arial"/>
        </w:rPr>
        <w:t>empresa</w:t>
      </w:r>
      <w:proofErr w:type="spellEnd"/>
      <w:r>
        <w:rPr>
          <w:rFonts w:ascii="Arial" w:eastAsia="Arial" w:hAnsi="Arial" w:cs="Arial"/>
        </w:rPr>
        <w:t xml:space="preserve"> ha </w:t>
      </w:r>
      <w:proofErr w:type="spellStart"/>
      <w:r>
        <w:rPr>
          <w:rFonts w:ascii="Arial" w:eastAsia="Arial" w:hAnsi="Arial" w:cs="Arial"/>
        </w:rPr>
        <w:t>experimentado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fuerte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rápido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crecimiento</w:t>
      </w:r>
      <w:proofErr w:type="spellEnd"/>
      <w:r>
        <w:rPr>
          <w:rFonts w:ascii="Arial" w:eastAsia="Arial" w:hAnsi="Arial" w:cs="Arial"/>
        </w:rPr>
        <w:t xml:space="preserve"> en los </w:t>
      </w:r>
      <w:proofErr w:type="spellStart"/>
      <w:r>
        <w:rPr>
          <w:rFonts w:ascii="Arial" w:eastAsia="Arial" w:hAnsi="Arial" w:cs="Arial"/>
        </w:rPr>
        <w:t>últimos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años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Desde</w:t>
      </w:r>
      <w:proofErr w:type="spellEnd"/>
      <w:r>
        <w:rPr>
          <w:rFonts w:ascii="Arial" w:eastAsia="Arial" w:hAnsi="Arial" w:cs="Arial"/>
        </w:rPr>
        <w:t xml:space="preserve"> 2012, </w:t>
      </w:r>
      <w:proofErr w:type="spellStart"/>
      <w:r>
        <w:rPr>
          <w:rFonts w:ascii="Arial" w:eastAsia="Arial" w:hAnsi="Arial" w:cs="Arial"/>
        </w:rPr>
        <w:t>GeoPost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DPDgroup</w:t>
      </w:r>
      <w:proofErr w:type="spellEnd"/>
      <w:r>
        <w:rPr>
          <w:rFonts w:ascii="Arial" w:eastAsia="Arial" w:hAnsi="Arial" w:cs="Arial"/>
        </w:rPr>
        <w:t xml:space="preserve"> ha </w:t>
      </w:r>
      <w:proofErr w:type="spellStart"/>
      <w:r>
        <w:rPr>
          <w:rFonts w:ascii="Arial" w:eastAsia="Arial" w:hAnsi="Arial" w:cs="Arial"/>
        </w:rPr>
        <w:t>tomado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medidas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decisivas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mejorar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rendimiento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medioambiental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toda</w:t>
      </w:r>
      <w:proofErr w:type="spellEnd"/>
      <w:r>
        <w:rPr>
          <w:rFonts w:ascii="Arial" w:eastAsia="Arial" w:hAnsi="Arial" w:cs="Arial"/>
        </w:rPr>
        <w:t xml:space="preserve"> su </w:t>
      </w:r>
      <w:proofErr w:type="spellStart"/>
      <w:proofErr w:type="gramStart"/>
      <w:r>
        <w:rPr>
          <w:rFonts w:ascii="Arial" w:eastAsia="Arial" w:hAnsi="Arial" w:cs="Arial"/>
        </w:rPr>
        <w:t>red</w:t>
      </w:r>
      <w:proofErr w:type="spellEnd"/>
      <w:r>
        <w:rPr>
          <w:rFonts w:ascii="Arial" w:eastAsia="Arial" w:hAnsi="Arial" w:cs="Arial"/>
        </w:rPr>
        <w:t>:</w:t>
      </w:r>
      <w:proofErr w:type="gramEnd"/>
    </w:p>
    <w:p w14:paraId="121976F9" w14:textId="77777777" w:rsidR="00C52DF5" w:rsidRDefault="00414A5A">
      <w:pPr>
        <w:numPr>
          <w:ilvl w:val="0"/>
          <w:numId w:val="2"/>
        </w:numP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</w:t>
      </w:r>
      <w:proofErr w:type="spellStart"/>
      <w:r>
        <w:rPr>
          <w:rFonts w:ascii="Arial" w:eastAsia="Arial" w:hAnsi="Arial" w:cs="Arial"/>
        </w:rPr>
        <w:t>empresa</w:t>
      </w:r>
      <w:proofErr w:type="spellEnd"/>
      <w:r>
        <w:rPr>
          <w:rFonts w:ascii="Arial" w:eastAsia="Arial" w:hAnsi="Arial" w:cs="Arial"/>
        </w:rPr>
        <w:t xml:space="preserve"> es </w:t>
      </w:r>
      <w:proofErr w:type="spellStart"/>
      <w:r>
        <w:rPr>
          <w:rFonts w:ascii="Arial" w:eastAsia="Arial" w:hAnsi="Arial" w:cs="Arial"/>
        </w:rPr>
        <w:t>neutra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carbono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desde</w:t>
      </w:r>
      <w:proofErr w:type="spellEnd"/>
      <w:r>
        <w:rPr>
          <w:rFonts w:ascii="Arial" w:eastAsia="Arial" w:hAnsi="Arial" w:cs="Arial"/>
        </w:rPr>
        <w:t xml:space="preserve"> 2012 y compensa sus </w:t>
      </w:r>
      <w:proofErr w:type="spellStart"/>
      <w:r>
        <w:rPr>
          <w:rFonts w:ascii="Arial" w:eastAsia="Arial" w:hAnsi="Arial" w:cs="Arial"/>
        </w:rPr>
        <w:t>emisiones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residuales</w:t>
      </w:r>
      <w:proofErr w:type="spellEnd"/>
      <w:r>
        <w:rPr>
          <w:rFonts w:ascii="Arial" w:eastAsia="Arial" w:hAnsi="Arial" w:cs="Arial"/>
        </w:rPr>
        <w:t xml:space="preserve">, tanto </w:t>
      </w:r>
      <w:proofErr w:type="spellStart"/>
      <w:r>
        <w:rPr>
          <w:rFonts w:ascii="Arial" w:eastAsia="Arial" w:hAnsi="Arial" w:cs="Arial"/>
        </w:rPr>
        <w:t>del</w:t>
      </w:r>
      <w:proofErr w:type="spellEnd"/>
      <w:r>
        <w:rPr>
          <w:rFonts w:ascii="Arial" w:eastAsia="Arial" w:hAnsi="Arial" w:cs="Arial"/>
        </w:rPr>
        <w:t xml:space="preserve"> transporte 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de los </w:t>
      </w:r>
      <w:proofErr w:type="spellStart"/>
      <w:r>
        <w:rPr>
          <w:rFonts w:ascii="Arial" w:eastAsia="Arial" w:hAnsi="Arial" w:cs="Arial"/>
        </w:rPr>
        <w:t>edificios</w:t>
      </w:r>
      <w:proofErr w:type="spellEnd"/>
      <w:r>
        <w:rPr>
          <w:rFonts w:ascii="Arial" w:eastAsia="Arial" w:hAnsi="Arial" w:cs="Arial"/>
        </w:rPr>
        <w:t xml:space="preserve">, a </w:t>
      </w:r>
      <w:proofErr w:type="spellStart"/>
      <w:r>
        <w:rPr>
          <w:rFonts w:ascii="Arial" w:eastAsia="Arial" w:hAnsi="Arial" w:cs="Arial"/>
        </w:rPr>
        <w:t>través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proyectos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certificados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energía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renovable</w:t>
      </w:r>
      <w:proofErr w:type="spellEnd"/>
      <w:r>
        <w:rPr>
          <w:rFonts w:ascii="Arial" w:eastAsia="Arial" w:hAnsi="Arial" w:cs="Arial"/>
        </w:rPr>
        <w:t xml:space="preserve"> en Brasil, </w:t>
      </w:r>
      <w:proofErr w:type="spellStart"/>
      <w:r>
        <w:rPr>
          <w:rFonts w:ascii="Arial" w:eastAsia="Arial" w:hAnsi="Arial" w:cs="Arial"/>
        </w:rPr>
        <w:t>India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Indonesia</w:t>
      </w:r>
      <w:proofErr w:type="spellEnd"/>
      <w:r>
        <w:rPr>
          <w:rFonts w:ascii="Arial" w:eastAsia="Arial" w:hAnsi="Arial" w:cs="Arial"/>
        </w:rPr>
        <w:t xml:space="preserve">. </w:t>
      </w:r>
    </w:p>
    <w:p w14:paraId="75F5DDBC" w14:textId="77777777" w:rsidR="00C52DF5" w:rsidRDefault="00414A5A">
      <w:pPr>
        <w:numPr>
          <w:ilvl w:val="0"/>
          <w:numId w:val="2"/>
        </w:numP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</w:t>
      </w:r>
      <w:proofErr w:type="spellStart"/>
      <w:r>
        <w:rPr>
          <w:rFonts w:ascii="Arial" w:eastAsia="Arial" w:hAnsi="Arial" w:cs="Arial"/>
        </w:rPr>
        <w:t>empresa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tiene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objetivo</w:t>
      </w:r>
      <w:proofErr w:type="spellEnd"/>
      <w:r>
        <w:rPr>
          <w:rFonts w:ascii="Arial" w:eastAsia="Arial" w:hAnsi="Arial" w:cs="Arial"/>
        </w:rPr>
        <w:t xml:space="preserve"> para 2025 </w:t>
      </w:r>
      <w:proofErr w:type="spellStart"/>
      <w:r>
        <w:rPr>
          <w:rFonts w:ascii="Arial" w:eastAsia="Arial" w:hAnsi="Arial" w:cs="Arial"/>
        </w:rPr>
        <w:t>realizar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repartos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bajas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emisiones</w:t>
      </w:r>
      <w:proofErr w:type="spellEnd"/>
      <w:r>
        <w:rPr>
          <w:rFonts w:ascii="Arial" w:eastAsia="Arial" w:hAnsi="Arial" w:cs="Arial"/>
        </w:rPr>
        <w:t xml:space="preserve"> en 350 </w:t>
      </w:r>
      <w:proofErr w:type="spellStart"/>
      <w:r>
        <w:rPr>
          <w:rFonts w:ascii="Arial" w:eastAsia="Arial" w:hAnsi="Arial" w:cs="Arial"/>
        </w:rPr>
        <w:t>ciudades</w:t>
      </w:r>
      <w:proofErr w:type="spellEnd"/>
      <w:r>
        <w:rPr>
          <w:rFonts w:ascii="Arial" w:eastAsia="Arial" w:hAnsi="Arial" w:cs="Arial"/>
        </w:rPr>
        <w:t xml:space="preserve"> de Europa (</w:t>
      </w:r>
      <w:proofErr w:type="spellStart"/>
      <w:r>
        <w:rPr>
          <w:rFonts w:ascii="Arial" w:eastAsia="Arial" w:hAnsi="Arial" w:cs="Arial"/>
        </w:rPr>
        <w:t>llegando</w:t>
      </w:r>
      <w:proofErr w:type="spellEnd"/>
      <w:r>
        <w:rPr>
          <w:rFonts w:ascii="Arial" w:eastAsia="Arial" w:hAnsi="Arial" w:cs="Arial"/>
        </w:rPr>
        <w:t xml:space="preserve"> a 110 </w:t>
      </w:r>
      <w:proofErr w:type="spellStart"/>
      <w:r>
        <w:rPr>
          <w:rFonts w:ascii="Arial" w:eastAsia="Arial" w:hAnsi="Arial" w:cs="Arial"/>
        </w:rPr>
        <w:t>millones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europeos</w:t>
      </w:r>
      <w:proofErr w:type="spellEnd"/>
      <w:r>
        <w:rPr>
          <w:rFonts w:ascii="Arial" w:eastAsia="Arial" w:hAnsi="Arial" w:cs="Arial"/>
        </w:rPr>
        <w:t xml:space="preserve">),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medio de 15.000 </w:t>
      </w:r>
      <w:proofErr w:type="spellStart"/>
      <w:r>
        <w:rPr>
          <w:rFonts w:ascii="Arial" w:eastAsia="Arial" w:hAnsi="Arial" w:cs="Arial"/>
        </w:rPr>
        <w:t>vehículos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reparto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sostenible</w:t>
      </w:r>
      <w:proofErr w:type="spellEnd"/>
      <w:r>
        <w:rPr>
          <w:rFonts w:ascii="Arial" w:eastAsia="Arial" w:hAnsi="Arial" w:cs="Arial"/>
        </w:rPr>
        <w:t xml:space="preserve">, 6.700 </w:t>
      </w:r>
      <w:proofErr w:type="spellStart"/>
      <w:r>
        <w:rPr>
          <w:rFonts w:ascii="Arial" w:eastAsia="Arial" w:hAnsi="Arial" w:cs="Arial"/>
        </w:rPr>
        <w:t>puntos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carga</w:t>
      </w:r>
      <w:proofErr w:type="spellEnd"/>
      <w:r>
        <w:rPr>
          <w:rFonts w:ascii="Arial" w:eastAsia="Arial" w:hAnsi="Arial" w:cs="Arial"/>
        </w:rPr>
        <w:t xml:space="preserve"> y 250 </w:t>
      </w:r>
      <w:proofErr w:type="spellStart"/>
      <w:r>
        <w:rPr>
          <w:rFonts w:ascii="Arial" w:eastAsia="Arial" w:hAnsi="Arial" w:cs="Arial"/>
        </w:rPr>
        <w:t>depósitos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urbanos</w:t>
      </w:r>
      <w:proofErr w:type="spellEnd"/>
      <w:r>
        <w:rPr>
          <w:rFonts w:ascii="Arial" w:eastAsia="Arial" w:hAnsi="Arial" w:cs="Arial"/>
        </w:rPr>
        <w:t xml:space="preserve">. </w:t>
      </w:r>
    </w:p>
    <w:p w14:paraId="744866BC" w14:textId="77777777" w:rsidR="00C52DF5" w:rsidRDefault="00414A5A">
      <w:pPr>
        <w:numPr>
          <w:ilvl w:val="0"/>
          <w:numId w:val="2"/>
        </w:numPr>
        <w:spacing w:after="0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Todo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supondrá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reducción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</w:t>
      </w:r>
      <w:proofErr w:type="spellEnd"/>
      <w:r>
        <w:rPr>
          <w:rFonts w:ascii="Arial" w:eastAsia="Arial" w:hAnsi="Arial" w:cs="Arial"/>
        </w:rPr>
        <w:t xml:space="preserve"> 83% de las </w:t>
      </w:r>
      <w:proofErr w:type="spellStart"/>
      <w:r>
        <w:rPr>
          <w:rFonts w:ascii="Arial" w:eastAsia="Arial" w:hAnsi="Arial" w:cs="Arial"/>
        </w:rPr>
        <w:t>emisiones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carbono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del</w:t>
      </w:r>
      <w:proofErr w:type="spellEnd"/>
      <w:r>
        <w:rPr>
          <w:rFonts w:ascii="Arial" w:eastAsia="Arial" w:hAnsi="Arial" w:cs="Arial"/>
        </w:rPr>
        <w:t xml:space="preserve"> 95% de los contaminantes </w:t>
      </w:r>
      <w:proofErr w:type="spellStart"/>
      <w:r>
        <w:rPr>
          <w:rFonts w:ascii="Arial" w:eastAsia="Arial" w:hAnsi="Arial" w:cs="Arial"/>
        </w:rPr>
        <w:t>atmosféricos</w:t>
      </w:r>
      <w:proofErr w:type="spellEnd"/>
      <w:r>
        <w:rPr>
          <w:rFonts w:ascii="Arial" w:eastAsia="Arial" w:hAnsi="Arial" w:cs="Arial"/>
        </w:rPr>
        <w:t xml:space="preserve"> en las </w:t>
      </w:r>
      <w:proofErr w:type="spellStart"/>
      <w:r>
        <w:rPr>
          <w:rFonts w:ascii="Arial" w:eastAsia="Arial" w:hAnsi="Arial" w:cs="Arial"/>
        </w:rPr>
        <w:t>ciudades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establecidas</w:t>
      </w:r>
      <w:proofErr w:type="spellEnd"/>
      <w:r>
        <w:rPr>
          <w:rFonts w:ascii="Arial" w:eastAsia="Arial" w:hAnsi="Arial" w:cs="Arial"/>
        </w:rPr>
        <w:t xml:space="preserve">. </w:t>
      </w:r>
    </w:p>
    <w:p w14:paraId="189A3ACD" w14:textId="77777777" w:rsidR="00C52DF5" w:rsidRDefault="00414A5A">
      <w:pPr>
        <w:numPr>
          <w:ilvl w:val="0"/>
          <w:numId w:val="2"/>
        </w:numPr>
        <w:spacing w:after="0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Además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dado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impacto</w:t>
      </w:r>
      <w:proofErr w:type="spellEnd"/>
      <w:r>
        <w:rPr>
          <w:rFonts w:ascii="Arial" w:eastAsia="Arial" w:hAnsi="Arial" w:cs="Arial"/>
        </w:rPr>
        <w:t xml:space="preserve"> que la </w:t>
      </w:r>
      <w:proofErr w:type="spellStart"/>
      <w:r>
        <w:rPr>
          <w:rFonts w:ascii="Arial" w:eastAsia="Arial" w:hAnsi="Arial" w:cs="Arial"/>
        </w:rPr>
        <w:t>calidad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</w:t>
      </w:r>
      <w:proofErr w:type="spellEnd"/>
      <w:r>
        <w:rPr>
          <w:rFonts w:ascii="Arial" w:eastAsia="Arial" w:hAnsi="Arial" w:cs="Arial"/>
        </w:rPr>
        <w:t xml:space="preserve"> aire </w:t>
      </w:r>
      <w:proofErr w:type="spellStart"/>
      <w:r>
        <w:rPr>
          <w:rFonts w:ascii="Arial" w:eastAsia="Arial" w:hAnsi="Arial" w:cs="Arial"/>
        </w:rPr>
        <w:t>tiene</w:t>
      </w:r>
      <w:proofErr w:type="spellEnd"/>
      <w:r>
        <w:rPr>
          <w:rFonts w:ascii="Arial" w:eastAsia="Arial" w:hAnsi="Arial" w:cs="Arial"/>
        </w:rPr>
        <w:t xml:space="preserve"> en la </w:t>
      </w:r>
      <w:proofErr w:type="spellStart"/>
      <w:r>
        <w:rPr>
          <w:rFonts w:ascii="Arial" w:eastAsia="Arial" w:hAnsi="Arial" w:cs="Arial"/>
        </w:rPr>
        <w:t>salud</w:t>
      </w:r>
      <w:proofErr w:type="spellEnd"/>
      <w:r>
        <w:rPr>
          <w:rFonts w:ascii="Arial" w:eastAsia="Arial" w:hAnsi="Arial" w:cs="Arial"/>
        </w:rPr>
        <w:t xml:space="preserve"> de las </w:t>
      </w:r>
      <w:proofErr w:type="spellStart"/>
      <w:r>
        <w:rPr>
          <w:rFonts w:ascii="Arial" w:eastAsia="Arial" w:hAnsi="Arial" w:cs="Arial"/>
        </w:rPr>
        <w:t>personas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GeoPost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DPDgroup</w:t>
      </w:r>
      <w:proofErr w:type="spellEnd"/>
      <w:r>
        <w:rPr>
          <w:rFonts w:ascii="Arial" w:eastAsia="Arial" w:hAnsi="Arial" w:cs="Arial"/>
        </w:rPr>
        <w:t xml:space="preserve"> se ha </w:t>
      </w:r>
      <w:proofErr w:type="spellStart"/>
      <w:r>
        <w:rPr>
          <w:rFonts w:ascii="Arial" w:eastAsia="Arial" w:hAnsi="Arial" w:cs="Arial"/>
        </w:rPr>
        <w:t>asociado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Pollutrack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monitorizar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calidad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</w:t>
      </w:r>
      <w:proofErr w:type="spellEnd"/>
      <w:r>
        <w:rPr>
          <w:rFonts w:ascii="Arial" w:eastAsia="Arial" w:hAnsi="Arial" w:cs="Arial"/>
        </w:rPr>
        <w:t xml:space="preserve"> aire en 20 </w:t>
      </w:r>
      <w:proofErr w:type="spellStart"/>
      <w:r>
        <w:rPr>
          <w:rFonts w:ascii="Arial" w:eastAsia="Arial" w:hAnsi="Arial" w:cs="Arial"/>
        </w:rPr>
        <w:t>ciudades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europeas</w:t>
      </w:r>
      <w:proofErr w:type="spellEnd"/>
      <w:r>
        <w:rPr>
          <w:rFonts w:ascii="Arial" w:eastAsia="Arial" w:hAnsi="Arial" w:cs="Arial"/>
        </w:rPr>
        <w:t xml:space="preserve"> para finales de 2022.</w:t>
      </w:r>
    </w:p>
    <w:p w14:paraId="6FCE91BA" w14:textId="77777777" w:rsidR="00C52DF5" w:rsidRDefault="00C52DF5">
      <w:pPr>
        <w:spacing w:after="0"/>
        <w:ind w:left="0" w:hanging="2"/>
        <w:rPr>
          <w:rFonts w:ascii="Arial" w:eastAsia="Arial" w:hAnsi="Arial" w:cs="Arial"/>
        </w:rPr>
      </w:pPr>
    </w:p>
    <w:p w14:paraId="62B982CE" w14:textId="77777777" w:rsidR="00C52DF5" w:rsidRDefault="00414A5A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11 de </w:t>
      </w:r>
      <w:proofErr w:type="spellStart"/>
      <w:r>
        <w:rPr>
          <w:rFonts w:ascii="Arial" w:eastAsia="Arial" w:hAnsi="Arial" w:cs="Arial"/>
        </w:rPr>
        <w:t>julio</w:t>
      </w:r>
      <w:proofErr w:type="spellEnd"/>
      <w:r>
        <w:rPr>
          <w:rFonts w:ascii="Arial" w:eastAsia="Arial" w:hAnsi="Arial" w:cs="Arial"/>
        </w:rPr>
        <w:t xml:space="preserve"> de 2022, </w:t>
      </w:r>
      <w:proofErr w:type="spellStart"/>
      <w:r>
        <w:rPr>
          <w:rFonts w:ascii="Arial" w:eastAsia="Arial" w:hAnsi="Arial" w:cs="Arial"/>
        </w:rPr>
        <w:t>GeoPost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DPDgroup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dio</w:t>
      </w:r>
      <w:proofErr w:type="spellEnd"/>
      <w:r>
        <w:rPr>
          <w:rFonts w:ascii="Arial" w:eastAsia="Arial" w:hAnsi="Arial" w:cs="Arial"/>
        </w:rPr>
        <w:t xml:space="preserve"> un paso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presentó</w:t>
      </w:r>
      <w:proofErr w:type="spellEnd"/>
      <w:r>
        <w:rPr>
          <w:rFonts w:ascii="Arial" w:eastAsia="Arial" w:hAnsi="Arial" w:cs="Arial"/>
        </w:rPr>
        <w:t xml:space="preserve">, ante la </w:t>
      </w:r>
      <w:proofErr w:type="spellStart"/>
      <w:r>
        <w:rPr>
          <w:rFonts w:ascii="Arial" w:eastAsia="Arial" w:hAnsi="Arial" w:cs="Arial"/>
        </w:rPr>
        <w:t>iniciativa</w:t>
      </w:r>
      <w:proofErr w:type="spellEnd"/>
      <w:r>
        <w:rPr>
          <w:rFonts w:ascii="Arial" w:eastAsia="Arial" w:hAnsi="Arial" w:cs="Arial"/>
        </w:rPr>
        <w:t xml:space="preserve"> Science </w:t>
      </w:r>
      <w:proofErr w:type="spellStart"/>
      <w:r>
        <w:rPr>
          <w:rFonts w:ascii="Arial" w:eastAsia="Arial" w:hAnsi="Arial" w:cs="Arial"/>
        </w:rPr>
        <w:t>Based</w:t>
      </w:r>
      <w:proofErr w:type="spellEnd"/>
      <w:r>
        <w:rPr>
          <w:rFonts w:ascii="Arial" w:eastAsia="Arial" w:hAnsi="Arial" w:cs="Arial"/>
        </w:rPr>
        <w:t xml:space="preserve"> Target, su </w:t>
      </w:r>
      <w:proofErr w:type="spellStart"/>
      <w:r>
        <w:rPr>
          <w:rFonts w:ascii="Arial" w:eastAsia="Arial" w:hAnsi="Arial" w:cs="Arial"/>
        </w:rPr>
        <w:t>objetivo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alcanzar</w:t>
      </w:r>
      <w:proofErr w:type="spellEnd"/>
      <w:r>
        <w:rPr>
          <w:rFonts w:ascii="Arial" w:eastAsia="Arial" w:hAnsi="Arial" w:cs="Arial"/>
        </w:rPr>
        <w:t xml:space="preserve"> las </w:t>
      </w:r>
      <w:proofErr w:type="spellStart"/>
      <w:r>
        <w:rPr>
          <w:rFonts w:ascii="Arial" w:eastAsia="Arial" w:hAnsi="Arial" w:cs="Arial"/>
        </w:rPr>
        <w:t>cero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emisiones</w:t>
      </w:r>
      <w:proofErr w:type="spellEnd"/>
      <w:r>
        <w:rPr>
          <w:rFonts w:ascii="Arial" w:eastAsia="Arial" w:hAnsi="Arial" w:cs="Arial"/>
        </w:rPr>
        <w:t xml:space="preserve"> para 2040. De </w:t>
      </w:r>
      <w:proofErr w:type="spellStart"/>
      <w:r>
        <w:rPr>
          <w:rFonts w:ascii="Arial" w:eastAsia="Arial" w:hAnsi="Arial" w:cs="Arial"/>
        </w:rPr>
        <w:t>esta</w:t>
      </w:r>
      <w:proofErr w:type="spellEnd"/>
      <w:r>
        <w:rPr>
          <w:rFonts w:ascii="Arial" w:eastAsia="Arial" w:hAnsi="Arial" w:cs="Arial"/>
        </w:rPr>
        <w:t xml:space="preserve"> forma, la </w:t>
      </w:r>
      <w:proofErr w:type="spellStart"/>
      <w:r>
        <w:rPr>
          <w:rFonts w:ascii="Arial" w:eastAsia="Arial" w:hAnsi="Arial" w:cs="Arial"/>
        </w:rPr>
        <w:t>empresa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contribuirá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limitar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aumento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temperatura</w:t>
      </w:r>
      <w:proofErr w:type="spellEnd"/>
      <w:r>
        <w:rPr>
          <w:rFonts w:ascii="Arial" w:eastAsia="Arial" w:hAnsi="Arial" w:cs="Arial"/>
        </w:rPr>
        <w:t xml:space="preserve"> global a 1,5 °C, y </w:t>
      </w:r>
      <w:proofErr w:type="spellStart"/>
      <w:r>
        <w:rPr>
          <w:rFonts w:ascii="Arial" w:eastAsia="Arial" w:hAnsi="Arial" w:cs="Arial"/>
        </w:rPr>
        <w:t>agilizará</w:t>
      </w:r>
      <w:proofErr w:type="spellEnd"/>
      <w:r>
        <w:rPr>
          <w:rFonts w:ascii="Arial" w:eastAsia="Arial" w:hAnsi="Arial" w:cs="Arial"/>
        </w:rPr>
        <w:t xml:space="preserve"> su plan de </w:t>
      </w:r>
      <w:proofErr w:type="spellStart"/>
      <w:r>
        <w:rPr>
          <w:rFonts w:ascii="Arial" w:eastAsia="Arial" w:hAnsi="Arial" w:cs="Arial"/>
        </w:rPr>
        <w:t>reducción</w:t>
      </w:r>
      <w:proofErr w:type="spellEnd"/>
      <w:r>
        <w:rPr>
          <w:rFonts w:ascii="Arial" w:eastAsia="Arial" w:hAnsi="Arial" w:cs="Arial"/>
        </w:rPr>
        <w:t xml:space="preserve"> de las </w:t>
      </w:r>
      <w:proofErr w:type="spellStart"/>
      <w:r>
        <w:rPr>
          <w:rFonts w:ascii="Arial" w:eastAsia="Arial" w:hAnsi="Arial" w:cs="Arial"/>
        </w:rPr>
        <w:t>emisiones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gases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efecto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invernadero</w:t>
      </w:r>
      <w:proofErr w:type="spellEnd"/>
      <w:r>
        <w:rPr>
          <w:rFonts w:ascii="Arial" w:eastAsia="Arial" w:hAnsi="Arial" w:cs="Arial"/>
        </w:rPr>
        <w:t xml:space="preserve"> (GEI). Para </w:t>
      </w:r>
      <w:proofErr w:type="spellStart"/>
      <w:r>
        <w:rPr>
          <w:rFonts w:ascii="Arial" w:eastAsia="Arial" w:hAnsi="Arial" w:cs="Arial"/>
        </w:rPr>
        <w:t>lograrlo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GeoPost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DPDgroup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compromete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reducir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drásticamente</w:t>
      </w:r>
      <w:proofErr w:type="spellEnd"/>
      <w:r>
        <w:rPr>
          <w:rFonts w:ascii="Arial" w:eastAsia="Arial" w:hAnsi="Arial" w:cs="Arial"/>
        </w:rPr>
        <w:t xml:space="preserve"> sus </w:t>
      </w:r>
      <w:proofErr w:type="spellStart"/>
      <w:r>
        <w:rPr>
          <w:rFonts w:ascii="Arial" w:eastAsia="Arial" w:hAnsi="Arial" w:cs="Arial"/>
        </w:rPr>
        <w:t>emisiones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gases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efecto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invernadero</w:t>
      </w:r>
      <w:proofErr w:type="spellEnd"/>
      <w:r>
        <w:rPr>
          <w:rFonts w:ascii="Arial" w:eastAsia="Arial" w:hAnsi="Arial" w:cs="Arial"/>
        </w:rPr>
        <w:t xml:space="preserve"> (GEI) de </w:t>
      </w:r>
      <w:proofErr w:type="spellStart"/>
      <w:r>
        <w:rPr>
          <w:rFonts w:ascii="Arial" w:eastAsia="Arial" w:hAnsi="Arial" w:cs="Arial"/>
        </w:rPr>
        <w:t>alcance</w:t>
      </w:r>
      <w:proofErr w:type="spellEnd"/>
      <w:r>
        <w:rPr>
          <w:rFonts w:ascii="Arial" w:eastAsia="Arial" w:hAnsi="Arial" w:cs="Arial"/>
        </w:rPr>
        <w:t xml:space="preserve"> 1, 2 y </w:t>
      </w:r>
      <w:proofErr w:type="gramStart"/>
      <w:r>
        <w:rPr>
          <w:rFonts w:ascii="Arial" w:eastAsia="Arial" w:hAnsi="Arial" w:cs="Arial"/>
        </w:rPr>
        <w:t>3:</w:t>
      </w:r>
      <w:proofErr w:type="gramEnd"/>
    </w:p>
    <w:p w14:paraId="01DC0AF5" w14:textId="77777777" w:rsidR="00C52DF5" w:rsidRDefault="00414A5A">
      <w:pPr>
        <w:numPr>
          <w:ilvl w:val="0"/>
          <w:numId w:val="4"/>
        </w:num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un 43% para 2030, con </w:t>
      </w:r>
      <w:proofErr w:type="spellStart"/>
      <w:r>
        <w:rPr>
          <w:rFonts w:ascii="Arial" w:eastAsia="Arial" w:hAnsi="Arial" w:cs="Arial"/>
        </w:rPr>
        <w:t>respecto</w:t>
      </w:r>
      <w:proofErr w:type="spellEnd"/>
      <w:r>
        <w:rPr>
          <w:rFonts w:ascii="Arial" w:eastAsia="Arial" w:hAnsi="Arial" w:cs="Arial"/>
        </w:rPr>
        <w:t xml:space="preserve"> a 2020.</w:t>
      </w:r>
    </w:p>
    <w:p w14:paraId="719CFE9D" w14:textId="77777777" w:rsidR="00C52DF5" w:rsidRDefault="00414A5A">
      <w:pPr>
        <w:numPr>
          <w:ilvl w:val="0"/>
          <w:numId w:val="4"/>
        </w:num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un 90% para 2040, con </w:t>
      </w:r>
      <w:proofErr w:type="spellStart"/>
      <w:r>
        <w:rPr>
          <w:rFonts w:ascii="Arial" w:eastAsia="Arial" w:hAnsi="Arial" w:cs="Arial"/>
        </w:rPr>
        <w:t>respecto</w:t>
      </w:r>
      <w:proofErr w:type="spellEnd"/>
      <w:r>
        <w:rPr>
          <w:rFonts w:ascii="Arial" w:eastAsia="Arial" w:hAnsi="Arial" w:cs="Arial"/>
        </w:rPr>
        <w:t xml:space="preserve"> a 2020.</w:t>
      </w:r>
    </w:p>
    <w:p w14:paraId="2EE0D449" w14:textId="77777777" w:rsidR="00C52DF5" w:rsidRDefault="00414A5A">
      <w:pPr>
        <w:numPr>
          <w:ilvl w:val="0"/>
          <w:numId w:val="4"/>
        </w:numPr>
        <w:spacing w:after="0"/>
        <w:ind w:left="0"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Asimismo</w:t>
      </w:r>
      <w:proofErr w:type="spellEnd"/>
      <w:r>
        <w:rPr>
          <w:rFonts w:ascii="Arial" w:eastAsia="Arial" w:hAnsi="Arial" w:cs="Arial"/>
        </w:rPr>
        <w:t xml:space="preserve">, la </w:t>
      </w:r>
      <w:proofErr w:type="spellStart"/>
      <w:r>
        <w:rPr>
          <w:rFonts w:ascii="Arial" w:eastAsia="Arial" w:hAnsi="Arial" w:cs="Arial"/>
        </w:rPr>
        <w:t>empresa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neutralizará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todas</w:t>
      </w:r>
      <w:proofErr w:type="spellEnd"/>
      <w:r>
        <w:rPr>
          <w:rFonts w:ascii="Arial" w:eastAsia="Arial" w:hAnsi="Arial" w:cs="Arial"/>
        </w:rPr>
        <w:t xml:space="preserve"> las </w:t>
      </w:r>
      <w:proofErr w:type="spellStart"/>
      <w:r>
        <w:rPr>
          <w:rFonts w:ascii="Arial" w:eastAsia="Arial" w:hAnsi="Arial" w:cs="Arial"/>
        </w:rPr>
        <w:t>emisiones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residuales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alrededor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</w:t>
      </w:r>
      <w:proofErr w:type="spellEnd"/>
      <w:r>
        <w:rPr>
          <w:rFonts w:ascii="Arial" w:eastAsia="Arial" w:hAnsi="Arial" w:cs="Arial"/>
        </w:rPr>
        <w:t xml:space="preserve"> 10%), </w:t>
      </w:r>
      <w:proofErr w:type="spellStart"/>
      <w:r>
        <w:rPr>
          <w:rFonts w:ascii="Arial" w:eastAsia="Arial" w:hAnsi="Arial" w:cs="Arial"/>
        </w:rPr>
        <w:t>mediante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proyectos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compensación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a</w:t>
      </w:r>
      <w:proofErr w:type="spellEnd"/>
      <w:proofErr w:type="gramEnd"/>
      <w:r>
        <w:rPr>
          <w:rFonts w:ascii="Arial" w:eastAsia="Arial" w:hAnsi="Arial" w:cs="Arial"/>
        </w:rPr>
        <w:t xml:space="preserve"> partir de 2040.</w:t>
      </w:r>
    </w:p>
    <w:p w14:paraId="023CB9AF" w14:textId="77777777" w:rsidR="00C52DF5" w:rsidRDefault="00C52DF5">
      <w:pPr>
        <w:spacing w:after="0"/>
        <w:ind w:left="0" w:hanging="2"/>
        <w:rPr>
          <w:rFonts w:ascii="Arial" w:eastAsia="Arial" w:hAnsi="Arial" w:cs="Arial"/>
        </w:rPr>
      </w:pPr>
    </w:p>
    <w:p w14:paraId="6EAC14C9" w14:textId="77777777" w:rsidR="00C52DF5" w:rsidRDefault="00C52DF5">
      <w:pPr>
        <w:spacing w:after="0"/>
        <w:ind w:left="0" w:hanging="2"/>
        <w:rPr>
          <w:rFonts w:ascii="Arial" w:eastAsia="Arial" w:hAnsi="Arial" w:cs="Arial"/>
        </w:rPr>
      </w:pPr>
    </w:p>
    <w:p w14:paraId="5AA65549" w14:textId="77777777" w:rsidR="00C52DF5" w:rsidRDefault="00414A5A">
      <w:pPr>
        <w:spacing w:after="0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</w:rPr>
        <w:t>----</w:t>
      </w:r>
    </w:p>
    <w:p w14:paraId="3A22C270" w14:textId="16CC258D" w:rsidR="00C52DF5" w:rsidRDefault="00C52DF5">
      <w:pPr>
        <w:spacing w:after="0"/>
        <w:ind w:left="0" w:hanging="2"/>
        <w:jc w:val="both"/>
        <w:rPr>
          <w:rFonts w:ascii="Arial" w:eastAsia="Arial" w:hAnsi="Arial" w:cs="Arial"/>
          <w:b/>
          <w:sz w:val="21"/>
          <w:szCs w:val="21"/>
        </w:rPr>
      </w:pPr>
    </w:p>
    <w:p w14:paraId="6785A126" w14:textId="67A6BC59" w:rsidR="00A6365B" w:rsidRPr="00A6365B" w:rsidRDefault="00A6365B" w:rsidP="00A6365B">
      <w:pPr>
        <w:spacing w:after="0"/>
        <w:ind w:left="0" w:hanging="2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Sobre</w:t>
      </w:r>
      <w:r w:rsidRPr="00A6365B">
        <w:rPr>
          <w:rFonts w:ascii="Arial" w:eastAsia="Arial" w:hAnsi="Arial" w:cs="Arial"/>
          <w:b/>
          <w:sz w:val="21"/>
          <w:szCs w:val="21"/>
        </w:rPr>
        <w:t xml:space="preserve"> SEUR</w:t>
      </w:r>
    </w:p>
    <w:p w14:paraId="0C840DE4" w14:textId="77777777" w:rsidR="00A6365B" w:rsidRPr="00A6365B" w:rsidRDefault="00A6365B" w:rsidP="00A6365B">
      <w:pPr>
        <w:spacing w:after="0"/>
        <w:ind w:left="0" w:hanging="2"/>
        <w:jc w:val="both"/>
        <w:rPr>
          <w:rFonts w:ascii="Arial" w:eastAsia="Arial" w:hAnsi="Arial" w:cs="Arial"/>
          <w:bCs/>
          <w:sz w:val="21"/>
          <w:szCs w:val="21"/>
        </w:rPr>
      </w:pP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Nuestros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80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años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de historia nos han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permitido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ser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pioneros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en el transporte urgente en España,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liderando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el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sector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con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tres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grandes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ejes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de </w:t>
      </w:r>
      <w:proofErr w:type="spellStart"/>
      <w:proofErr w:type="gramStart"/>
      <w:r w:rsidRPr="00A6365B">
        <w:rPr>
          <w:rFonts w:ascii="Arial" w:eastAsia="Arial" w:hAnsi="Arial" w:cs="Arial"/>
          <w:bCs/>
          <w:sz w:val="21"/>
          <w:szCs w:val="21"/>
        </w:rPr>
        <w:t>negocio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>:</w:t>
      </w:r>
      <w:proofErr w:type="gramEnd"/>
      <w:r w:rsidRPr="00A6365B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internacional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,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comercio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electrónico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y el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servicio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de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frío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enfocado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a la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alimentación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online.</w:t>
      </w:r>
    </w:p>
    <w:p w14:paraId="4115AA90" w14:textId="77777777" w:rsidR="00A6365B" w:rsidRPr="00A6365B" w:rsidRDefault="00A6365B" w:rsidP="00A6365B">
      <w:pPr>
        <w:spacing w:after="0"/>
        <w:ind w:left="0" w:hanging="2"/>
        <w:jc w:val="both"/>
        <w:rPr>
          <w:rFonts w:ascii="Arial" w:eastAsia="Arial" w:hAnsi="Arial" w:cs="Arial"/>
          <w:bCs/>
          <w:sz w:val="21"/>
          <w:szCs w:val="21"/>
        </w:rPr>
      </w:pPr>
      <w:r w:rsidRPr="00A6365B">
        <w:rPr>
          <w:rFonts w:ascii="Arial" w:eastAsia="Arial" w:hAnsi="Arial" w:cs="Arial"/>
          <w:bCs/>
          <w:sz w:val="21"/>
          <w:szCs w:val="21"/>
        </w:rPr>
        <w:t xml:space="preserve">Gracias a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nuestros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10.000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profesionales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y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nuestra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flota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de 6.500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vehículos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,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damos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servicio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a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empresas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de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todos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los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tamaños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y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sectores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, y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como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parte de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DPDgroup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,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una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de las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mayores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redes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internacionales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de transporte urgente,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realizamos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entregas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en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todo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el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mundo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>.</w:t>
      </w:r>
    </w:p>
    <w:p w14:paraId="773D1BC5" w14:textId="77777777" w:rsidR="00A6365B" w:rsidRPr="00A6365B" w:rsidRDefault="00A6365B" w:rsidP="00A6365B">
      <w:pPr>
        <w:spacing w:after="0"/>
        <w:ind w:left="0" w:hanging="2"/>
        <w:jc w:val="both"/>
        <w:rPr>
          <w:rFonts w:ascii="Arial" w:eastAsia="Arial" w:hAnsi="Arial" w:cs="Arial"/>
          <w:bCs/>
          <w:sz w:val="21"/>
          <w:szCs w:val="21"/>
        </w:rPr>
      </w:pPr>
    </w:p>
    <w:p w14:paraId="30C9482C" w14:textId="7E5F3D03" w:rsidR="00A6365B" w:rsidRPr="00A6365B" w:rsidRDefault="00A6365B" w:rsidP="00A6365B">
      <w:pPr>
        <w:spacing w:after="0"/>
        <w:ind w:left="0" w:hanging="2"/>
        <w:jc w:val="both"/>
        <w:rPr>
          <w:rFonts w:ascii="Arial" w:eastAsia="Arial" w:hAnsi="Arial" w:cs="Arial"/>
          <w:bCs/>
          <w:sz w:val="21"/>
          <w:szCs w:val="21"/>
        </w:rPr>
      </w:pP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Invertimos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constantemente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en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innovación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e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infraestructuras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para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estar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más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cerca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de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nuestros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clientes y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ofrecerles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mayor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flexibilidad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a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través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de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soluciones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como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Predict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,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sistema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interactivo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para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concertar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la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entrega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, o SEUR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Now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, para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las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entregas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súper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urgentes en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una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o dos horas.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Apostamos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por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la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logística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sostenible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con la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integración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de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sistemas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de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reparto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alternativos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en grandes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ciudades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como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el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uso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de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vehículos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ecológicos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, hubs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urbanos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o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nuestra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red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de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puntos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Pickup con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más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de 3.000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tiendas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de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conveniencia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 xml:space="preserve"> y </w:t>
      </w:r>
      <w:proofErr w:type="spellStart"/>
      <w:r w:rsidRPr="00A6365B">
        <w:rPr>
          <w:rFonts w:ascii="Arial" w:eastAsia="Arial" w:hAnsi="Arial" w:cs="Arial"/>
          <w:bCs/>
          <w:sz w:val="21"/>
          <w:szCs w:val="21"/>
        </w:rPr>
        <w:t>lockers</w:t>
      </w:r>
      <w:proofErr w:type="spellEnd"/>
      <w:r w:rsidRPr="00A6365B">
        <w:rPr>
          <w:rFonts w:ascii="Arial" w:eastAsia="Arial" w:hAnsi="Arial" w:cs="Arial"/>
          <w:bCs/>
          <w:sz w:val="21"/>
          <w:szCs w:val="21"/>
        </w:rPr>
        <w:t>.</w:t>
      </w:r>
    </w:p>
    <w:p w14:paraId="628A1242" w14:textId="77777777" w:rsidR="00C52DF5" w:rsidRDefault="00C52DF5">
      <w:pPr>
        <w:spacing w:after="0"/>
        <w:ind w:left="0" w:hanging="2"/>
        <w:jc w:val="both"/>
        <w:rPr>
          <w:rFonts w:ascii="Arial" w:eastAsia="Arial" w:hAnsi="Arial" w:cs="Arial"/>
          <w:b/>
          <w:sz w:val="21"/>
          <w:szCs w:val="21"/>
        </w:rPr>
      </w:pPr>
    </w:p>
    <w:p w14:paraId="65EB6A6E" w14:textId="77777777" w:rsidR="00C52DF5" w:rsidRDefault="00414A5A">
      <w:pPr>
        <w:spacing w:after="0"/>
        <w:ind w:left="0" w:hanging="2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Sobre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GeoPost</w:t>
      </w:r>
      <w:proofErr w:type="spellEnd"/>
      <w:r>
        <w:rPr>
          <w:rFonts w:ascii="Arial" w:eastAsia="Arial" w:hAnsi="Arial" w:cs="Arial"/>
          <w:b/>
          <w:sz w:val="21"/>
          <w:szCs w:val="21"/>
        </w:rPr>
        <w:t>/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DPDgroup</w:t>
      </w:r>
      <w:proofErr w:type="spellEnd"/>
    </w:p>
    <w:p w14:paraId="135EF2DA" w14:textId="77777777" w:rsidR="00C52DF5" w:rsidRDefault="00C52DF5">
      <w:pPr>
        <w:spacing w:after="0"/>
        <w:ind w:left="0" w:hanging="2"/>
        <w:jc w:val="both"/>
        <w:rPr>
          <w:rFonts w:ascii="Arial" w:eastAsia="Arial" w:hAnsi="Arial" w:cs="Arial"/>
          <w:b/>
          <w:sz w:val="21"/>
          <w:szCs w:val="21"/>
        </w:rPr>
      </w:pPr>
    </w:p>
    <w:p w14:paraId="3C975675" w14:textId="77777777" w:rsidR="00C52DF5" w:rsidRDefault="00414A5A">
      <w:pPr>
        <w:spacing w:after="0"/>
        <w:ind w:left="0" w:hanging="2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DPDgroup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es </w:t>
      </w:r>
      <w:proofErr w:type="spellStart"/>
      <w:r>
        <w:rPr>
          <w:rFonts w:ascii="Arial" w:eastAsia="Arial" w:hAnsi="Arial" w:cs="Arial"/>
          <w:sz w:val="21"/>
          <w:szCs w:val="21"/>
        </w:rPr>
        <w:t>una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las principales </w:t>
      </w:r>
      <w:proofErr w:type="spellStart"/>
      <w:r>
        <w:rPr>
          <w:rFonts w:ascii="Arial" w:eastAsia="Arial" w:hAnsi="Arial" w:cs="Arial"/>
          <w:sz w:val="21"/>
          <w:szCs w:val="21"/>
        </w:rPr>
        <w:t>redes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sz w:val="21"/>
          <w:szCs w:val="21"/>
        </w:rPr>
        <w:t>entrega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sz w:val="21"/>
          <w:szCs w:val="21"/>
        </w:rPr>
        <w:t>paquetería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en el </w:t>
      </w:r>
      <w:proofErr w:type="spellStart"/>
      <w:r>
        <w:rPr>
          <w:rFonts w:ascii="Arial" w:eastAsia="Arial" w:hAnsi="Arial" w:cs="Arial"/>
          <w:sz w:val="21"/>
          <w:szCs w:val="21"/>
        </w:rPr>
        <w:t>mundo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</w:rPr>
        <w:t>cuyo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objetivo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es </w:t>
      </w:r>
      <w:proofErr w:type="spellStart"/>
      <w:r>
        <w:rPr>
          <w:rFonts w:ascii="Arial" w:eastAsia="Arial" w:hAnsi="Arial" w:cs="Arial"/>
          <w:sz w:val="21"/>
          <w:szCs w:val="21"/>
        </w:rPr>
        <w:t>convertirse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en un </w:t>
      </w:r>
      <w:proofErr w:type="spellStart"/>
      <w:r>
        <w:rPr>
          <w:rFonts w:ascii="Arial" w:eastAsia="Arial" w:hAnsi="Arial" w:cs="Arial"/>
          <w:sz w:val="21"/>
          <w:szCs w:val="21"/>
        </w:rPr>
        <w:t>referente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del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reparto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sostenible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y </w:t>
      </w:r>
      <w:proofErr w:type="spellStart"/>
      <w:r>
        <w:rPr>
          <w:rFonts w:ascii="Arial" w:eastAsia="Arial" w:hAnsi="Arial" w:cs="Arial"/>
          <w:sz w:val="21"/>
          <w:szCs w:val="21"/>
        </w:rPr>
        <w:t>acelerar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el </w:t>
      </w:r>
      <w:proofErr w:type="spellStart"/>
      <w:r>
        <w:rPr>
          <w:rFonts w:ascii="Arial" w:eastAsia="Arial" w:hAnsi="Arial" w:cs="Arial"/>
          <w:sz w:val="21"/>
          <w:szCs w:val="21"/>
        </w:rPr>
        <w:t>comercio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electrónico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</w:t>
      </w:r>
    </w:p>
    <w:p w14:paraId="14DCA85D" w14:textId="77777777" w:rsidR="00C52DF5" w:rsidRDefault="00414A5A">
      <w:pPr>
        <w:spacing w:after="0"/>
        <w:ind w:left="0" w:hanging="2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Combinamos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la </w:t>
      </w:r>
      <w:proofErr w:type="spellStart"/>
      <w:r>
        <w:rPr>
          <w:rFonts w:ascii="Arial" w:eastAsia="Arial" w:hAnsi="Arial" w:cs="Arial"/>
          <w:sz w:val="21"/>
          <w:szCs w:val="21"/>
        </w:rPr>
        <w:t>última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tecnología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y el </w:t>
      </w:r>
      <w:proofErr w:type="spellStart"/>
      <w:r>
        <w:rPr>
          <w:rFonts w:ascii="Arial" w:eastAsia="Arial" w:hAnsi="Arial" w:cs="Arial"/>
          <w:sz w:val="21"/>
          <w:szCs w:val="21"/>
        </w:rPr>
        <w:t>conocimiento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local para </w:t>
      </w:r>
      <w:proofErr w:type="spellStart"/>
      <w:r>
        <w:rPr>
          <w:rFonts w:ascii="Arial" w:eastAsia="Arial" w:hAnsi="Arial" w:cs="Arial"/>
          <w:sz w:val="21"/>
          <w:szCs w:val="21"/>
        </w:rPr>
        <w:t>ofrecer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un </w:t>
      </w:r>
      <w:proofErr w:type="spellStart"/>
      <w:r>
        <w:rPr>
          <w:rFonts w:ascii="Arial" w:eastAsia="Arial" w:hAnsi="Arial" w:cs="Arial"/>
          <w:sz w:val="21"/>
          <w:szCs w:val="21"/>
        </w:rPr>
        <w:t>servicio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flexible y </w:t>
      </w:r>
      <w:proofErr w:type="spellStart"/>
      <w:r>
        <w:rPr>
          <w:rFonts w:ascii="Arial" w:eastAsia="Arial" w:hAnsi="Arial" w:cs="Arial"/>
          <w:sz w:val="21"/>
          <w:szCs w:val="21"/>
        </w:rPr>
        <w:t>cómodo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tanto para los </w:t>
      </w:r>
      <w:proofErr w:type="spellStart"/>
      <w:r>
        <w:rPr>
          <w:rFonts w:ascii="Arial" w:eastAsia="Arial" w:hAnsi="Arial" w:cs="Arial"/>
          <w:sz w:val="21"/>
          <w:szCs w:val="21"/>
        </w:rPr>
        <w:t>transportistas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como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para los clientes. </w:t>
      </w:r>
    </w:p>
    <w:p w14:paraId="7033B3CD" w14:textId="77777777" w:rsidR="00C52DF5" w:rsidRDefault="00414A5A">
      <w:pPr>
        <w:spacing w:after="0"/>
        <w:ind w:left="0" w:hanging="2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Entregamos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8,4 </w:t>
      </w:r>
      <w:proofErr w:type="spellStart"/>
      <w:r>
        <w:rPr>
          <w:rFonts w:ascii="Arial" w:eastAsia="Arial" w:hAnsi="Arial" w:cs="Arial"/>
          <w:sz w:val="21"/>
          <w:szCs w:val="21"/>
        </w:rPr>
        <w:t>millones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sz w:val="21"/>
          <w:szCs w:val="21"/>
        </w:rPr>
        <w:t>paquetes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al </w:t>
      </w:r>
      <w:proofErr w:type="spellStart"/>
      <w:r>
        <w:rPr>
          <w:rFonts w:ascii="Arial" w:eastAsia="Arial" w:hAnsi="Arial" w:cs="Arial"/>
          <w:sz w:val="21"/>
          <w:szCs w:val="21"/>
        </w:rPr>
        <w:t>día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en </w:t>
      </w:r>
      <w:proofErr w:type="spellStart"/>
      <w:r>
        <w:rPr>
          <w:rFonts w:ascii="Arial" w:eastAsia="Arial" w:hAnsi="Arial" w:cs="Arial"/>
          <w:sz w:val="21"/>
          <w:szCs w:val="21"/>
        </w:rPr>
        <w:t>todo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el </w:t>
      </w:r>
      <w:proofErr w:type="spellStart"/>
      <w:r>
        <w:rPr>
          <w:rFonts w:ascii="Arial" w:eastAsia="Arial" w:hAnsi="Arial" w:cs="Arial"/>
          <w:sz w:val="21"/>
          <w:szCs w:val="21"/>
        </w:rPr>
        <w:t>mundo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(2.100 </w:t>
      </w:r>
      <w:proofErr w:type="spellStart"/>
      <w:r>
        <w:rPr>
          <w:rFonts w:ascii="Arial" w:eastAsia="Arial" w:hAnsi="Arial" w:cs="Arial"/>
          <w:sz w:val="21"/>
          <w:szCs w:val="21"/>
        </w:rPr>
        <w:t>millones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sz w:val="21"/>
          <w:szCs w:val="21"/>
        </w:rPr>
        <w:t>paquetes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al </w:t>
      </w:r>
      <w:proofErr w:type="spellStart"/>
      <w:r>
        <w:rPr>
          <w:rFonts w:ascii="Arial" w:eastAsia="Arial" w:hAnsi="Arial" w:cs="Arial"/>
          <w:sz w:val="21"/>
          <w:szCs w:val="21"/>
        </w:rPr>
        <w:t>año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) a </w:t>
      </w:r>
      <w:proofErr w:type="spellStart"/>
      <w:r>
        <w:rPr>
          <w:rFonts w:ascii="Arial" w:eastAsia="Arial" w:hAnsi="Arial" w:cs="Arial"/>
          <w:sz w:val="21"/>
          <w:szCs w:val="21"/>
        </w:rPr>
        <w:t>través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DPD, Chronopost, SEIR, BRT y </w:t>
      </w:r>
      <w:proofErr w:type="spellStart"/>
      <w:r>
        <w:rPr>
          <w:rFonts w:ascii="Arial" w:eastAsia="Arial" w:hAnsi="Arial" w:cs="Arial"/>
          <w:sz w:val="21"/>
          <w:szCs w:val="21"/>
        </w:rPr>
        <w:t>Jadlog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en </w:t>
      </w:r>
      <w:proofErr w:type="spellStart"/>
      <w:r>
        <w:rPr>
          <w:rFonts w:ascii="Arial" w:eastAsia="Arial" w:hAnsi="Arial" w:cs="Arial"/>
          <w:sz w:val="21"/>
          <w:szCs w:val="21"/>
        </w:rPr>
        <w:t>una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red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70.000 </w:t>
      </w:r>
      <w:proofErr w:type="spellStart"/>
      <w:r>
        <w:rPr>
          <w:rFonts w:ascii="Arial" w:eastAsia="Arial" w:hAnsi="Arial" w:cs="Arial"/>
          <w:sz w:val="21"/>
          <w:szCs w:val="21"/>
        </w:rPr>
        <w:t>puntos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sz w:val="21"/>
          <w:szCs w:val="21"/>
        </w:rPr>
        <w:t>recogida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y gracias a 120.000 </w:t>
      </w:r>
      <w:proofErr w:type="spellStart"/>
      <w:r>
        <w:rPr>
          <w:rFonts w:ascii="Arial" w:eastAsia="Arial" w:hAnsi="Arial" w:cs="Arial"/>
          <w:sz w:val="21"/>
          <w:szCs w:val="21"/>
        </w:rPr>
        <w:t>profesionales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procedentes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casi 50 </w:t>
      </w:r>
      <w:proofErr w:type="spellStart"/>
      <w:r>
        <w:rPr>
          <w:rFonts w:ascii="Arial" w:eastAsia="Arial" w:hAnsi="Arial" w:cs="Arial"/>
          <w:sz w:val="21"/>
          <w:szCs w:val="21"/>
        </w:rPr>
        <w:t>países</w:t>
      </w:r>
      <w:proofErr w:type="spellEnd"/>
      <w:r>
        <w:rPr>
          <w:rFonts w:ascii="Arial" w:eastAsia="Arial" w:hAnsi="Arial" w:cs="Arial"/>
          <w:sz w:val="21"/>
          <w:szCs w:val="21"/>
        </w:rPr>
        <w:t>.</w:t>
      </w:r>
    </w:p>
    <w:p w14:paraId="0A85AC46" w14:textId="77777777" w:rsidR="00C52DF5" w:rsidRDefault="00414A5A">
      <w:pPr>
        <w:widowControl w:val="0"/>
        <w:tabs>
          <w:tab w:val="left" w:pos="680"/>
          <w:tab w:val="left" w:pos="850"/>
          <w:tab w:val="left" w:pos="198"/>
          <w:tab w:val="left" w:pos="2835"/>
        </w:tabs>
        <w:spacing w:after="0"/>
        <w:ind w:left="0" w:hanging="2"/>
        <w:jc w:val="both"/>
        <w:rPr>
          <w:rFonts w:ascii="Arial" w:eastAsia="Arial" w:hAnsi="Arial" w:cs="Arial"/>
          <w:color w:val="191919"/>
          <w:sz w:val="21"/>
          <w:szCs w:val="21"/>
        </w:rPr>
      </w:pP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DPDgroup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es la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red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entrega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paquetes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GeoPost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.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GeoPost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facturó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14.700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millones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de euros en 2021.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GeoPost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es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una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filial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del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grupo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francés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La Poste.</w:t>
      </w:r>
    </w:p>
    <w:p w14:paraId="452EA304" w14:textId="77777777" w:rsidR="00C52DF5" w:rsidRDefault="00C52D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"/>
          <w:tab w:val="left" w:pos="850"/>
          <w:tab w:val="left" w:pos="198"/>
          <w:tab w:val="left" w:pos="2835"/>
        </w:tabs>
        <w:spacing w:after="0"/>
        <w:ind w:left="0" w:hanging="2"/>
        <w:jc w:val="both"/>
        <w:rPr>
          <w:rFonts w:ascii="Arial" w:eastAsia="Arial" w:hAnsi="Arial" w:cs="Arial"/>
          <w:color w:val="191919"/>
          <w:sz w:val="21"/>
          <w:szCs w:val="21"/>
        </w:rPr>
      </w:pPr>
    </w:p>
    <w:p w14:paraId="2930A307" w14:textId="77777777" w:rsidR="00C52DF5" w:rsidRDefault="00C52D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"/>
          <w:tab w:val="left" w:pos="850"/>
          <w:tab w:val="left" w:pos="198"/>
          <w:tab w:val="left" w:pos="2835"/>
        </w:tabs>
        <w:spacing w:after="0"/>
        <w:ind w:left="0" w:hanging="2"/>
        <w:jc w:val="both"/>
        <w:rPr>
          <w:rFonts w:ascii="Arial" w:eastAsia="Arial" w:hAnsi="Arial" w:cs="Arial"/>
          <w:color w:val="191919"/>
          <w:sz w:val="21"/>
          <w:szCs w:val="21"/>
        </w:rPr>
      </w:pPr>
    </w:p>
    <w:p w14:paraId="49EAFD76" w14:textId="77777777" w:rsidR="00C52DF5" w:rsidRDefault="00414A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"/>
          <w:tab w:val="left" w:pos="850"/>
          <w:tab w:val="left" w:pos="198"/>
          <w:tab w:val="left" w:pos="2835"/>
        </w:tabs>
        <w:spacing w:after="0"/>
        <w:ind w:left="0" w:hanging="2"/>
        <w:jc w:val="both"/>
        <w:rPr>
          <w:rFonts w:ascii="Arial" w:eastAsia="Arial" w:hAnsi="Arial" w:cs="Arial"/>
          <w:b/>
          <w:color w:val="191919"/>
          <w:sz w:val="21"/>
          <w:szCs w:val="21"/>
        </w:rPr>
      </w:pPr>
      <w:r>
        <w:rPr>
          <w:rFonts w:ascii="Arial" w:eastAsia="Arial" w:hAnsi="Arial" w:cs="Arial"/>
          <w:b/>
          <w:color w:val="191919"/>
          <w:sz w:val="21"/>
          <w:szCs w:val="21"/>
        </w:rPr>
        <w:t>Sobre EV100+</w:t>
      </w:r>
    </w:p>
    <w:p w14:paraId="570A815D" w14:textId="77777777" w:rsidR="00C52DF5" w:rsidRDefault="00C52D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"/>
          <w:tab w:val="left" w:pos="850"/>
          <w:tab w:val="left" w:pos="198"/>
          <w:tab w:val="left" w:pos="2835"/>
        </w:tabs>
        <w:spacing w:after="0"/>
        <w:ind w:left="0" w:hanging="2"/>
        <w:jc w:val="both"/>
        <w:rPr>
          <w:rFonts w:ascii="Arial" w:eastAsia="Arial" w:hAnsi="Arial" w:cs="Arial"/>
          <w:color w:val="191919"/>
          <w:sz w:val="21"/>
          <w:szCs w:val="21"/>
        </w:rPr>
      </w:pPr>
    </w:p>
    <w:p w14:paraId="4911C365" w14:textId="77777777" w:rsidR="00C52DF5" w:rsidRDefault="00414A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"/>
          <w:tab w:val="left" w:pos="850"/>
          <w:tab w:val="left" w:pos="198"/>
          <w:tab w:val="left" w:pos="2835"/>
        </w:tabs>
        <w:spacing w:after="0"/>
        <w:ind w:left="0" w:hanging="2"/>
        <w:jc w:val="both"/>
        <w:rPr>
          <w:rFonts w:ascii="Arial" w:eastAsia="Arial" w:hAnsi="Arial" w:cs="Arial"/>
          <w:color w:val="191919"/>
          <w:sz w:val="21"/>
          <w:szCs w:val="21"/>
        </w:rPr>
      </w:pPr>
      <w:r>
        <w:rPr>
          <w:rFonts w:ascii="Arial" w:eastAsia="Arial" w:hAnsi="Arial" w:cs="Arial"/>
          <w:color w:val="191919"/>
          <w:sz w:val="21"/>
          <w:szCs w:val="21"/>
        </w:rPr>
        <w:t xml:space="preserve">EV100+ es el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nuevo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compromiso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de la ONG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Climate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Group, para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desencadenar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una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revolución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en los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camiones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cero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emisiones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y en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otros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vehículos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pesados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por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medio de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una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firme demanda </w:t>
      </w:r>
      <w:proofErr w:type="spellStart"/>
      <w:proofErr w:type="gramStart"/>
      <w:r>
        <w:rPr>
          <w:rFonts w:ascii="Arial" w:eastAsia="Arial" w:hAnsi="Arial" w:cs="Arial"/>
          <w:color w:val="191919"/>
          <w:sz w:val="21"/>
          <w:szCs w:val="21"/>
        </w:rPr>
        <w:t>a</w:t>
      </w:r>
      <w:proofErr w:type="spellEnd"/>
      <w:proofErr w:type="gramEnd"/>
      <w:r>
        <w:rPr>
          <w:rFonts w:ascii="Arial" w:eastAsia="Arial" w:hAnsi="Arial" w:cs="Arial"/>
          <w:color w:val="191919"/>
          <w:sz w:val="21"/>
          <w:szCs w:val="21"/>
        </w:rPr>
        <w:t xml:space="preserve"> las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empresas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. </w:t>
      </w:r>
    </w:p>
    <w:p w14:paraId="4981E823" w14:textId="026803A1" w:rsidR="00C52DF5" w:rsidRDefault="00414A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"/>
          <w:tab w:val="left" w:pos="850"/>
          <w:tab w:val="left" w:pos="198"/>
          <w:tab w:val="left" w:pos="2835"/>
        </w:tabs>
        <w:spacing w:after="0"/>
        <w:ind w:left="0" w:hanging="2"/>
        <w:jc w:val="both"/>
        <w:rPr>
          <w:rFonts w:ascii="Arial" w:eastAsia="Arial" w:hAnsi="Arial" w:cs="Arial"/>
          <w:color w:val="191919"/>
          <w:sz w:val="21"/>
          <w:szCs w:val="21"/>
        </w:rPr>
      </w:pPr>
      <w:r>
        <w:rPr>
          <w:rFonts w:ascii="Arial" w:eastAsia="Arial" w:hAnsi="Arial" w:cs="Arial"/>
          <w:color w:val="191919"/>
          <w:sz w:val="21"/>
          <w:szCs w:val="21"/>
        </w:rPr>
        <w:t xml:space="preserve">EV100+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nace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del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éxito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de la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iniciativa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EV100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del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Climate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Group, que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fue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lanzada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en 2017 y que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ahora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celebra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su quinto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aniversario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. El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proyecto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reúne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a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empresas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centradas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en convertir el transporte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eléctrico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en la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nueva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realidad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para 2030. En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cinco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años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, EV100 ha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crecido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hasta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convertirse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en un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grupo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con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más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de 120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empresas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procedentes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todo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el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mundo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cuyo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objetivo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es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alcanzar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los 5,5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millones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vehículos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eléctricos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para 2030.</w:t>
      </w:r>
    </w:p>
    <w:p w14:paraId="6B5FE917" w14:textId="597DFAA3" w:rsidR="00A6365B" w:rsidRDefault="00A636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"/>
          <w:tab w:val="left" w:pos="850"/>
          <w:tab w:val="left" w:pos="198"/>
          <w:tab w:val="left" w:pos="2835"/>
        </w:tabs>
        <w:spacing w:after="0"/>
        <w:ind w:left="0" w:hanging="2"/>
        <w:jc w:val="both"/>
        <w:rPr>
          <w:rFonts w:ascii="Arial" w:eastAsia="Arial" w:hAnsi="Arial" w:cs="Arial"/>
          <w:color w:val="191919"/>
          <w:sz w:val="21"/>
          <w:szCs w:val="21"/>
        </w:rPr>
      </w:pPr>
    </w:p>
    <w:p w14:paraId="17B35684" w14:textId="77777777" w:rsidR="00C52DF5" w:rsidRDefault="00C52DF5">
      <w:pPr>
        <w:spacing w:line="360" w:lineRule="auto"/>
        <w:ind w:left="0" w:hanging="2"/>
        <w:rPr>
          <w:rFonts w:ascii="Arial" w:eastAsia="Arial" w:hAnsi="Arial" w:cs="Arial"/>
          <w:sz w:val="21"/>
          <w:szCs w:val="21"/>
        </w:rPr>
      </w:pPr>
    </w:p>
    <w:p w14:paraId="560ACA96" w14:textId="77777777" w:rsidR="00C52DF5" w:rsidRDefault="00414A5A">
      <w:pPr>
        <w:spacing w:line="360" w:lineRule="auto"/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Sobre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Climate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Group  </w:t>
      </w:r>
    </w:p>
    <w:p w14:paraId="770AC504" w14:textId="77777777" w:rsidR="00C52DF5" w:rsidRDefault="00414A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"/>
          <w:tab w:val="left" w:pos="850"/>
          <w:tab w:val="left" w:pos="198"/>
          <w:tab w:val="left" w:pos="2835"/>
        </w:tabs>
        <w:spacing w:after="0"/>
        <w:ind w:left="0" w:hanging="2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Climate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Group impulsa la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acción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climática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.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Rápido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.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Nuestro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objetivo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es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construir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un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mundo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con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cero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emisiones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netas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carbono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para 2050 y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mayor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prosperidad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para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todos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. Nos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centramos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en los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sistemas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que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producen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las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mayores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emisiones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y en los que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nuestras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redes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tienen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una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mayor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capacidad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para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impulsar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el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cambio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. Es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por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ello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que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creamos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redes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amplias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e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influyentes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y nos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comprometemos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con la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rendición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cuentas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de las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empresas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, de modo que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convertimos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sus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compromisos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 en </w:t>
      </w:r>
      <w:proofErr w:type="spellStart"/>
      <w:r>
        <w:rPr>
          <w:rFonts w:ascii="Arial" w:eastAsia="Arial" w:hAnsi="Arial" w:cs="Arial"/>
          <w:color w:val="191919"/>
          <w:sz w:val="21"/>
          <w:szCs w:val="21"/>
        </w:rPr>
        <w:t>acciones</w:t>
      </w:r>
      <w:proofErr w:type="spellEnd"/>
      <w:r>
        <w:rPr>
          <w:rFonts w:ascii="Arial" w:eastAsia="Arial" w:hAnsi="Arial" w:cs="Arial"/>
          <w:color w:val="191919"/>
          <w:sz w:val="21"/>
          <w:szCs w:val="21"/>
        </w:rPr>
        <w:t xml:space="preserve">. </w:t>
      </w:r>
      <w:proofErr w:type="spellStart"/>
      <w:r>
        <w:rPr>
          <w:rFonts w:ascii="Arial" w:eastAsia="Arial" w:hAnsi="Arial" w:cs="Arial"/>
          <w:sz w:val="21"/>
          <w:szCs w:val="21"/>
        </w:rPr>
        <w:t>Compartimos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lo que </w:t>
      </w:r>
      <w:proofErr w:type="spellStart"/>
      <w:r>
        <w:rPr>
          <w:rFonts w:ascii="Arial" w:eastAsia="Arial" w:hAnsi="Arial" w:cs="Arial"/>
          <w:sz w:val="21"/>
          <w:szCs w:val="21"/>
        </w:rPr>
        <w:t>logramos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juntos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para </w:t>
      </w:r>
      <w:proofErr w:type="spellStart"/>
      <w:r>
        <w:rPr>
          <w:rFonts w:ascii="Arial" w:eastAsia="Arial" w:hAnsi="Arial" w:cs="Arial"/>
          <w:sz w:val="21"/>
          <w:szCs w:val="21"/>
        </w:rPr>
        <w:t>mostrar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a </w:t>
      </w:r>
      <w:proofErr w:type="spellStart"/>
      <w:r>
        <w:rPr>
          <w:rFonts w:ascii="Arial" w:eastAsia="Arial" w:hAnsi="Arial" w:cs="Arial"/>
          <w:sz w:val="21"/>
          <w:szCs w:val="21"/>
        </w:rPr>
        <w:t>más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organizaciones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lo que </w:t>
      </w:r>
      <w:proofErr w:type="spellStart"/>
      <w:r>
        <w:rPr>
          <w:rFonts w:ascii="Arial" w:eastAsia="Arial" w:hAnsi="Arial" w:cs="Arial"/>
          <w:sz w:val="21"/>
          <w:szCs w:val="21"/>
        </w:rPr>
        <w:t>podrían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hacer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Somos </w:t>
      </w:r>
      <w:proofErr w:type="spellStart"/>
      <w:r>
        <w:rPr>
          <w:rFonts w:ascii="Arial" w:eastAsia="Arial" w:hAnsi="Arial" w:cs="Arial"/>
          <w:sz w:val="21"/>
          <w:szCs w:val="21"/>
        </w:rPr>
        <w:t>una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organización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internacional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sin </w:t>
      </w:r>
      <w:proofErr w:type="spellStart"/>
      <w:r>
        <w:rPr>
          <w:rFonts w:ascii="Arial" w:eastAsia="Arial" w:hAnsi="Arial" w:cs="Arial"/>
          <w:sz w:val="21"/>
          <w:szCs w:val="21"/>
        </w:rPr>
        <w:t>ánimo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sz w:val="21"/>
          <w:szCs w:val="21"/>
        </w:rPr>
        <w:t>lucro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</w:rPr>
        <w:t>fundada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en 2004, con </w:t>
      </w:r>
      <w:proofErr w:type="spellStart"/>
      <w:r>
        <w:rPr>
          <w:rFonts w:ascii="Arial" w:eastAsia="Arial" w:hAnsi="Arial" w:cs="Arial"/>
          <w:sz w:val="21"/>
          <w:szCs w:val="21"/>
        </w:rPr>
        <w:t>oficinas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en Londres, </w:t>
      </w:r>
      <w:proofErr w:type="spellStart"/>
      <w:r>
        <w:rPr>
          <w:rFonts w:ascii="Arial" w:eastAsia="Arial" w:hAnsi="Arial" w:cs="Arial"/>
          <w:sz w:val="21"/>
          <w:szCs w:val="21"/>
        </w:rPr>
        <w:t>Ámsterdam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</w:rPr>
        <w:t>Pekín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Nueva Delhi y Nueva York. </w:t>
      </w:r>
      <w:proofErr w:type="spellStart"/>
      <w:r>
        <w:rPr>
          <w:rFonts w:ascii="Arial" w:eastAsia="Arial" w:hAnsi="Arial" w:cs="Arial"/>
          <w:sz w:val="21"/>
          <w:szCs w:val="21"/>
        </w:rPr>
        <w:t>Estamos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orgullosos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eastAsia="Arial" w:hAnsi="Arial" w:cs="Arial"/>
          <w:sz w:val="21"/>
          <w:szCs w:val="21"/>
        </w:rPr>
        <w:t>formar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parte de la </w:t>
      </w:r>
      <w:proofErr w:type="spellStart"/>
      <w:r>
        <w:rPr>
          <w:rFonts w:ascii="Arial" w:eastAsia="Arial" w:hAnsi="Arial" w:cs="Arial"/>
          <w:sz w:val="21"/>
          <w:szCs w:val="21"/>
        </w:rPr>
        <w:t>We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Mean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Business Coalition. </w:t>
      </w:r>
      <w:proofErr w:type="spellStart"/>
      <w:r>
        <w:rPr>
          <w:rFonts w:ascii="Arial" w:eastAsia="Arial" w:hAnsi="Arial" w:cs="Arial"/>
          <w:sz w:val="21"/>
          <w:szCs w:val="21"/>
        </w:rPr>
        <w:t>Síganos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en </w:t>
      </w:r>
      <w:proofErr w:type="spellStart"/>
      <w:r>
        <w:rPr>
          <w:rFonts w:ascii="Arial" w:eastAsia="Arial" w:hAnsi="Arial" w:cs="Arial"/>
          <w:sz w:val="21"/>
          <w:szCs w:val="21"/>
        </w:rPr>
        <w:t>nuestro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Twitter @ClimateGroup.</w:t>
      </w:r>
    </w:p>
    <w:p w14:paraId="73351333" w14:textId="77777777" w:rsidR="00C52DF5" w:rsidRDefault="00C52DF5">
      <w:pPr>
        <w:spacing w:after="0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49E75B4B" w14:textId="77777777" w:rsidR="00414A5A" w:rsidRDefault="00414A5A" w:rsidP="00414A5A">
      <w:pPr>
        <w:spacing w:before="240"/>
        <w:ind w:leftChars="0" w:left="0" w:firstLineChars="0" w:firstLine="0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Para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más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16"/>
          <w:szCs w:val="16"/>
        </w:rPr>
        <w:t>información</w:t>
      </w:r>
      <w:proofErr w:type="spellEnd"/>
      <w:r>
        <w:rPr>
          <w:rFonts w:ascii="Arial" w:eastAsia="Arial" w:hAnsi="Arial" w:cs="Arial"/>
          <w:b/>
          <w:sz w:val="16"/>
          <w:szCs w:val="16"/>
        </w:rPr>
        <w:t>:</w:t>
      </w:r>
      <w:proofErr w:type="gramEnd"/>
    </w:p>
    <w:p w14:paraId="4BA623E9" w14:textId="77777777" w:rsidR="00414A5A" w:rsidRDefault="00414A5A" w:rsidP="00414A5A">
      <w:pPr>
        <w:spacing w:before="240"/>
        <w:ind w:left="0" w:hanging="2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https://www.facebook.com/FundacionSEUR</w:t>
      </w:r>
    </w:p>
    <w:p w14:paraId="3FBC8F6A" w14:textId="77777777" w:rsidR="00414A5A" w:rsidRDefault="00A6365B" w:rsidP="00414A5A">
      <w:pPr>
        <w:spacing w:before="240"/>
        <w:ind w:left="0" w:hanging="2"/>
        <w:jc w:val="both"/>
        <w:rPr>
          <w:rFonts w:ascii="Arial" w:eastAsia="Arial" w:hAnsi="Arial" w:cs="Arial"/>
          <w:b/>
          <w:color w:val="1155CC"/>
          <w:sz w:val="16"/>
          <w:szCs w:val="16"/>
          <w:u w:val="single"/>
        </w:rPr>
      </w:pPr>
      <w:hyperlink r:id="rId8" w:anchor="!/SEUR">
        <w:r w:rsidR="00414A5A">
          <w:rPr>
            <w:rFonts w:ascii="Arial" w:eastAsia="Arial" w:hAnsi="Arial" w:cs="Arial"/>
            <w:b/>
            <w:color w:val="1155CC"/>
            <w:sz w:val="16"/>
            <w:szCs w:val="16"/>
            <w:u w:val="single"/>
          </w:rPr>
          <w:t>https://twitter.com/SEUR</w:t>
        </w:r>
      </w:hyperlink>
    </w:p>
    <w:p w14:paraId="3FD6B352" w14:textId="77777777" w:rsidR="00414A5A" w:rsidRDefault="00A6365B" w:rsidP="00414A5A">
      <w:pPr>
        <w:spacing w:before="240"/>
        <w:ind w:left="0" w:hanging="2"/>
        <w:jc w:val="both"/>
        <w:rPr>
          <w:rFonts w:ascii="Arial" w:eastAsia="Arial" w:hAnsi="Arial" w:cs="Arial"/>
          <w:b/>
          <w:color w:val="1155CC"/>
          <w:sz w:val="16"/>
          <w:szCs w:val="16"/>
          <w:u w:val="single"/>
        </w:rPr>
      </w:pPr>
      <w:hyperlink r:id="rId9">
        <w:r w:rsidR="00414A5A">
          <w:rPr>
            <w:rFonts w:ascii="Arial" w:eastAsia="Arial" w:hAnsi="Arial" w:cs="Arial"/>
            <w:b/>
            <w:color w:val="1155CC"/>
            <w:sz w:val="16"/>
            <w:szCs w:val="16"/>
            <w:u w:val="single"/>
          </w:rPr>
          <w:t>http://www.linkedin.com/company/SEUR</w:t>
        </w:r>
      </w:hyperlink>
    </w:p>
    <w:p w14:paraId="2AAA1427" w14:textId="77777777" w:rsidR="00414A5A" w:rsidRDefault="00A6365B" w:rsidP="00414A5A">
      <w:pPr>
        <w:spacing w:before="240"/>
        <w:ind w:left="0" w:hanging="2"/>
        <w:jc w:val="both"/>
        <w:rPr>
          <w:rFonts w:ascii="Arial" w:eastAsia="Arial" w:hAnsi="Arial" w:cs="Arial"/>
          <w:b/>
          <w:color w:val="1155CC"/>
          <w:sz w:val="16"/>
          <w:szCs w:val="16"/>
          <w:u w:val="single"/>
        </w:rPr>
      </w:pPr>
      <w:hyperlink r:id="rId10">
        <w:r w:rsidR="00414A5A">
          <w:rPr>
            <w:rFonts w:ascii="Arial" w:eastAsia="Arial" w:hAnsi="Arial" w:cs="Arial"/>
            <w:b/>
            <w:color w:val="1155CC"/>
            <w:sz w:val="16"/>
            <w:szCs w:val="16"/>
            <w:u w:val="single"/>
          </w:rPr>
          <w:t>https://www.instagram.com/seur.es/</w:t>
        </w:r>
      </w:hyperlink>
    </w:p>
    <w:p w14:paraId="59D3DAF5" w14:textId="77777777" w:rsidR="00414A5A" w:rsidRDefault="00414A5A" w:rsidP="00414A5A">
      <w:pPr>
        <w:spacing w:before="240"/>
        <w:ind w:left="0" w:hanging="2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Gabinete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prensa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/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Agencia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comunicación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SEUR</w:t>
      </w:r>
    </w:p>
    <w:tbl>
      <w:tblPr>
        <w:tblW w:w="84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4245"/>
      </w:tblGrid>
      <w:tr w:rsidR="00414A5A" w14:paraId="27012908" w14:textId="77777777" w:rsidTr="00A96375">
        <w:trPr>
          <w:trHeight w:val="3345"/>
        </w:trPr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CB16" w14:textId="166C4A26" w:rsidR="00414A5A" w:rsidRDefault="00414A5A" w:rsidP="00A96375">
            <w:pPr>
              <w:spacing w:before="240"/>
              <w:ind w:left="0" w:hanging="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Eugenia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Llorca</w:t>
            </w:r>
            <w:proofErr w:type="spellEnd"/>
            <w:r w:rsidR="00A6365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/ Beatriz Molero</w:t>
            </w:r>
          </w:p>
          <w:p w14:paraId="6E12DBEA" w14:textId="77777777" w:rsidR="00414A5A" w:rsidRDefault="00414A5A" w:rsidP="00A96375">
            <w:pPr>
              <w:spacing w:before="240"/>
              <w:ind w:left="0" w:hanging="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SEUR</w:t>
            </w:r>
          </w:p>
          <w:p w14:paraId="648B8070" w14:textId="029482D8" w:rsidR="00414A5A" w:rsidRDefault="00414A5A" w:rsidP="00A96375">
            <w:pPr>
              <w:spacing w:before="240"/>
              <w:ind w:left="0" w:hanging="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692 12 65 62</w:t>
            </w:r>
            <w:r w:rsidR="00A6365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/ 658 76 86 79</w:t>
            </w:r>
          </w:p>
          <w:p w14:paraId="56CB4032" w14:textId="77777777" w:rsidR="00414A5A" w:rsidRDefault="00414A5A" w:rsidP="00A96375">
            <w:pPr>
              <w:spacing w:before="240"/>
              <w:ind w:left="0" w:hanging="2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4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AB380" w14:textId="15AC4E4E" w:rsidR="00414A5A" w:rsidRDefault="00414A5A" w:rsidP="00A96375">
            <w:pPr>
              <w:spacing w:before="240"/>
              <w:ind w:left="0" w:hanging="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Elena Barrera /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Rubén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Santiago </w:t>
            </w:r>
          </w:p>
          <w:p w14:paraId="6E752092" w14:textId="77777777" w:rsidR="00414A5A" w:rsidRPr="00A6365B" w:rsidRDefault="00414A5A" w:rsidP="00A96375">
            <w:pPr>
              <w:spacing w:before="240"/>
              <w:ind w:left="0" w:hanging="2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A6365B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TINKLE</w:t>
            </w:r>
          </w:p>
          <w:p w14:paraId="1E6F7089" w14:textId="77777777" w:rsidR="00414A5A" w:rsidRPr="00A6365B" w:rsidRDefault="00414A5A" w:rsidP="00A96375">
            <w:pPr>
              <w:spacing w:before="240"/>
              <w:ind w:left="0" w:hanging="2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A6365B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91 702 10 10 </w:t>
            </w:r>
          </w:p>
          <w:p w14:paraId="343CF609" w14:textId="77777777" w:rsidR="00414A5A" w:rsidRPr="00A6365B" w:rsidRDefault="00414A5A" w:rsidP="00A96375">
            <w:pPr>
              <w:spacing w:before="240"/>
              <w:ind w:left="0" w:hanging="2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  <w:lang w:val="es-ES"/>
              </w:rPr>
            </w:pPr>
            <w:r w:rsidRPr="00A6365B">
              <w:rPr>
                <w:rFonts w:ascii="Arial" w:eastAsia="Arial" w:hAnsi="Arial" w:cs="Arial"/>
                <w:b/>
                <w:color w:val="0563C1"/>
                <w:sz w:val="16"/>
                <w:szCs w:val="16"/>
                <w:lang w:val="es-ES"/>
              </w:rPr>
              <w:t>ebarrera@tinkle.es</w:t>
            </w:r>
          </w:p>
          <w:p w14:paraId="21B78EF0" w14:textId="77777777" w:rsidR="00414A5A" w:rsidRPr="00A6365B" w:rsidRDefault="00414A5A" w:rsidP="00A96375">
            <w:pPr>
              <w:spacing w:before="240"/>
              <w:ind w:left="0" w:hanging="2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  <w:lang w:val="es-ES"/>
              </w:rPr>
            </w:pPr>
            <w:r w:rsidRPr="00A6365B">
              <w:rPr>
                <w:rFonts w:ascii="Arial" w:eastAsia="Arial" w:hAnsi="Arial" w:cs="Arial"/>
                <w:b/>
                <w:color w:val="0563C1"/>
                <w:sz w:val="16"/>
                <w:szCs w:val="16"/>
                <w:lang w:val="es-ES"/>
              </w:rPr>
              <w:t>rsantiago@tinkle.es</w:t>
            </w:r>
          </w:p>
          <w:p w14:paraId="19F35499" w14:textId="1486F269" w:rsidR="00414A5A" w:rsidRDefault="00414A5A" w:rsidP="00A96375">
            <w:pPr>
              <w:spacing w:before="240"/>
              <w:ind w:left="0" w:hanging="2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</w:rPr>
            </w:pPr>
          </w:p>
        </w:tc>
      </w:tr>
    </w:tbl>
    <w:p w14:paraId="429E03D6" w14:textId="77777777" w:rsidR="00C52DF5" w:rsidRDefault="00C52DF5" w:rsidP="00414A5A">
      <w:pPr>
        <w:spacing w:after="0"/>
        <w:ind w:leftChars="0" w:left="0" w:firstLineChars="0" w:firstLine="0"/>
        <w:jc w:val="both"/>
        <w:rPr>
          <w:rFonts w:ascii="Arial" w:eastAsia="Arial" w:hAnsi="Arial" w:cs="Arial"/>
          <w:sz w:val="21"/>
          <w:szCs w:val="21"/>
        </w:rPr>
      </w:pPr>
    </w:p>
    <w:sectPr w:rsidR="00C52D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0" w:right="1417" w:bottom="1276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307A" w14:textId="77777777" w:rsidR="002674CA" w:rsidRDefault="00414A5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06F1229" w14:textId="77777777" w:rsidR="002674CA" w:rsidRDefault="00414A5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FD9D" w14:textId="77777777" w:rsidR="00414A5A" w:rsidRDefault="00414A5A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E0E7" w14:textId="77777777" w:rsidR="00C52DF5" w:rsidRDefault="00414A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14:paraId="5038CA6B" w14:textId="77777777" w:rsidR="00C52DF5" w:rsidRDefault="00C52D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C266" w14:textId="77777777" w:rsidR="00C52DF5" w:rsidRDefault="00414A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noProof/>
      </w:rPr>
      <w:drawing>
        <wp:anchor distT="0" distB="0" distL="0" distR="0" simplePos="0" relativeHeight="251662336" behindDoc="1" locked="0" layoutInCell="1" hidden="0" allowOverlap="1" wp14:anchorId="505660B8" wp14:editId="1CC94B30">
          <wp:simplePos x="0" y="0"/>
          <wp:positionH relativeFrom="column">
            <wp:posOffset>292100</wp:posOffset>
          </wp:positionH>
          <wp:positionV relativeFrom="paragraph">
            <wp:posOffset>0</wp:posOffset>
          </wp:positionV>
          <wp:extent cx="6569075" cy="196342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69075" cy="196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2FA655" w14:textId="77777777" w:rsidR="00C52DF5" w:rsidRDefault="00C52D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FF5C" w14:textId="77777777" w:rsidR="002674CA" w:rsidRDefault="00414A5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5CBCB91" w14:textId="77777777" w:rsidR="002674CA" w:rsidRDefault="00414A5A">
      <w:pPr>
        <w:spacing w:after="0" w:line="240" w:lineRule="auto"/>
        <w:ind w:left="0" w:hanging="2"/>
      </w:pPr>
      <w:r>
        <w:continuationSeparator/>
      </w:r>
    </w:p>
  </w:footnote>
  <w:footnote w:id="1">
    <w:p w14:paraId="715629D4" w14:textId="77777777" w:rsidR="00C52DF5" w:rsidRDefault="00414A5A">
      <w:pPr>
        <w:spacing w:after="0" w:line="240" w:lineRule="auto"/>
        <w:ind w:left="0" w:hanging="2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Cero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emisiones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tubo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de escape</w:t>
      </w:r>
      <w:proofErr w:type="gramEnd"/>
      <w:r>
        <w:rPr>
          <w:sz w:val="18"/>
          <w:szCs w:val="18"/>
        </w:rPr>
        <w:t>.</w:t>
      </w:r>
    </w:p>
    <w:p w14:paraId="118FAF77" w14:textId="77777777" w:rsidR="00C52DF5" w:rsidRDefault="00C52DF5">
      <w:pPr>
        <w:spacing w:after="0" w:line="240" w:lineRule="auto"/>
        <w:ind w:left="0" w:hanging="2"/>
        <w:rPr>
          <w:sz w:val="18"/>
          <w:szCs w:val="18"/>
        </w:rPr>
      </w:pPr>
    </w:p>
  </w:footnote>
  <w:footnote w:id="2">
    <w:p w14:paraId="504B2F09" w14:textId="77777777" w:rsidR="00C52DF5" w:rsidRDefault="00414A5A">
      <w:pPr>
        <w:spacing w:after="0" w:line="240" w:lineRule="auto"/>
        <w:ind w:left="0" w:hanging="2"/>
        <w:jc w:val="both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Se </w:t>
      </w:r>
      <w:proofErr w:type="spellStart"/>
      <w:r>
        <w:rPr>
          <w:sz w:val="18"/>
          <w:szCs w:val="18"/>
        </w:rPr>
        <w:t>trata</w:t>
      </w:r>
      <w:proofErr w:type="spellEnd"/>
      <w:r>
        <w:rPr>
          <w:sz w:val="18"/>
          <w:szCs w:val="18"/>
        </w:rPr>
        <w:t xml:space="preserve"> de 20 </w:t>
      </w:r>
      <w:proofErr w:type="spellStart"/>
      <w:r>
        <w:rPr>
          <w:sz w:val="18"/>
          <w:szCs w:val="18"/>
        </w:rPr>
        <w:t>unidades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negocio</w:t>
      </w:r>
      <w:proofErr w:type="spellEnd"/>
      <w:r>
        <w:rPr>
          <w:sz w:val="18"/>
          <w:szCs w:val="18"/>
        </w:rPr>
        <w:t xml:space="preserve"> en Europa, </w:t>
      </w:r>
      <w:proofErr w:type="spellStart"/>
      <w:r>
        <w:rPr>
          <w:sz w:val="18"/>
          <w:szCs w:val="18"/>
        </w:rPr>
        <w:t>todas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ellas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bajo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propiedad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GeoPost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DPDgroup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Representan</w:t>
      </w:r>
      <w:proofErr w:type="spellEnd"/>
      <w:r>
        <w:rPr>
          <w:sz w:val="18"/>
          <w:szCs w:val="18"/>
        </w:rPr>
        <w:t xml:space="preserve"> el 90 % de los </w:t>
      </w:r>
      <w:proofErr w:type="spellStart"/>
      <w:r>
        <w:rPr>
          <w:sz w:val="18"/>
          <w:szCs w:val="18"/>
        </w:rPr>
        <w:t>ingresos</w:t>
      </w:r>
      <w:proofErr w:type="spellEnd"/>
      <w:r>
        <w:rPr>
          <w:sz w:val="18"/>
          <w:szCs w:val="18"/>
        </w:rPr>
        <w:t xml:space="preserve"> de la </w:t>
      </w:r>
      <w:proofErr w:type="spellStart"/>
      <w:proofErr w:type="gramStart"/>
      <w:r>
        <w:rPr>
          <w:sz w:val="18"/>
          <w:szCs w:val="18"/>
        </w:rPr>
        <w:t>empresa</w:t>
      </w:r>
      <w:proofErr w:type="spellEnd"/>
      <w:r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 xml:space="preserve"> BRT, Chronopost, DPD </w:t>
      </w:r>
      <w:proofErr w:type="spellStart"/>
      <w:r>
        <w:rPr>
          <w:sz w:val="18"/>
          <w:szCs w:val="18"/>
        </w:rPr>
        <w:t>Bélgica</w:t>
      </w:r>
      <w:proofErr w:type="spellEnd"/>
      <w:r>
        <w:rPr>
          <w:sz w:val="18"/>
          <w:szCs w:val="18"/>
        </w:rPr>
        <w:t xml:space="preserve">,  DPD </w:t>
      </w:r>
      <w:proofErr w:type="spellStart"/>
      <w:r>
        <w:rPr>
          <w:sz w:val="18"/>
          <w:szCs w:val="18"/>
        </w:rPr>
        <w:t>Croacia</w:t>
      </w:r>
      <w:proofErr w:type="spellEnd"/>
      <w:r>
        <w:rPr>
          <w:sz w:val="18"/>
          <w:szCs w:val="18"/>
        </w:rPr>
        <w:t xml:space="preserve">, DPD República </w:t>
      </w:r>
      <w:proofErr w:type="spellStart"/>
      <w:r>
        <w:rPr>
          <w:sz w:val="18"/>
          <w:szCs w:val="18"/>
        </w:rPr>
        <w:t>Checa</w:t>
      </w:r>
      <w:proofErr w:type="spellEnd"/>
      <w:r>
        <w:rPr>
          <w:sz w:val="18"/>
          <w:szCs w:val="18"/>
        </w:rPr>
        <w:t xml:space="preserve">, DPD </w:t>
      </w:r>
      <w:proofErr w:type="spellStart"/>
      <w:r>
        <w:rPr>
          <w:sz w:val="18"/>
          <w:szCs w:val="18"/>
        </w:rPr>
        <w:t>Estonia</w:t>
      </w:r>
      <w:proofErr w:type="spellEnd"/>
      <w:r>
        <w:rPr>
          <w:sz w:val="18"/>
          <w:szCs w:val="18"/>
        </w:rPr>
        <w:t xml:space="preserve">, DPD Francia, DPD </w:t>
      </w:r>
      <w:proofErr w:type="spellStart"/>
      <w:r>
        <w:rPr>
          <w:sz w:val="18"/>
          <w:szCs w:val="18"/>
        </w:rPr>
        <w:t>Alemania</w:t>
      </w:r>
      <w:proofErr w:type="spellEnd"/>
      <w:r>
        <w:rPr>
          <w:sz w:val="18"/>
          <w:szCs w:val="18"/>
        </w:rPr>
        <w:t xml:space="preserve">, DPD </w:t>
      </w:r>
      <w:proofErr w:type="spellStart"/>
      <w:r>
        <w:rPr>
          <w:sz w:val="18"/>
          <w:szCs w:val="18"/>
        </w:rPr>
        <w:t>Hungría</w:t>
      </w:r>
      <w:proofErr w:type="spellEnd"/>
      <w:r>
        <w:rPr>
          <w:sz w:val="18"/>
          <w:szCs w:val="18"/>
        </w:rPr>
        <w:t xml:space="preserve">, DPD </w:t>
      </w:r>
      <w:proofErr w:type="spellStart"/>
      <w:r>
        <w:rPr>
          <w:sz w:val="18"/>
          <w:szCs w:val="18"/>
        </w:rPr>
        <w:t>Irlanda</w:t>
      </w:r>
      <w:proofErr w:type="spellEnd"/>
      <w:r>
        <w:rPr>
          <w:sz w:val="18"/>
          <w:szCs w:val="18"/>
        </w:rPr>
        <w:t xml:space="preserve">, DPD </w:t>
      </w:r>
      <w:proofErr w:type="spellStart"/>
      <w:r>
        <w:rPr>
          <w:sz w:val="18"/>
          <w:szCs w:val="18"/>
        </w:rPr>
        <w:t>Letonia</w:t>
      </w:r>
      <w:proofErr w:type="spellEnd"/>
      <w:r>
        <w:rPr>
          <w:sz w:val="18"/>
          <w:szCs w:val="18"/>
        </w:rPr>
        <w:t xml:space="preserve">, DPD </w:t>
      </w:r>
      <w:proofErr w:type="spellStart"/>
      <w:r>
        <w:rPr>
          <w:sz w:val="18"/>
          <w:szCs w:val="18"/>
        </w:rPr>
        <w:t>Lituania</w:t>
      </w:r>
      <w:proofErr w:type="spellEnd"/>
      <w:r>
        <w:rPr>
          <w:sz w:val="18"/>
          <w:szCs w:val="18"/>
        </w:rPr>
        <w:t xml:space="preserve">, DPD </w:t>
      </w:r>
      <w:proofErr w:type="spellStart"/>
      <w:r>
        <w:rPr>
          <w:sz w:val="18"/>
          <w:szCs w:val="18"/>
        </w:rPr>
        <w:t>Países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Bajos</w:t>
      </w:r>
      <w:proofErr w:type="spellEnd"/>
      <w:r>
        <w:rPr>
          <w:sz w:val="18"/>
          <w:szCs w:val="18"/>
        </w:rPr>
        <w:t xml:space="preserve">, DPD </w:t>
      </w:r>
      <w:proofErr w:type="spellStart"/>
      <w:r>
        <w:rPr>
          <w:sz w:val="18"/>
          <w:szCs w:val="18"/>
        </w:rPr>
        <w:t>Polonia</w:t>
      </w:r>
      <w:proofErr w:type="spellEnd"/>
      <w:r>
        <w:rPr>
          <w:sz w:val="18"/>
          <w:szCs w:val="18"/>
        </w:rPr>
        <w:t xml:space="preserve">, DPD Portugal, PDP </w:t>
      </w:r>
      <w:proofErr w:type="spellStart"/>
      <w:r>
        <w:rPr>
          <w:sz w:val="18"/>
          <w:szCs w:val="18"/>
        </w:rPr>
        <w:t>Eslovaquia</w:t>
      </w:r>
      <w:proofErr w:type="spellEnd"/>
      <w:r>
        <w:rPr>
          <w:sz w:val="18"/>
          <w:szCs w:val="18"/>
        </w:rPr>
        <w:t xml:space="preserve">, DPD </w:t>
      </w:r>
      <w:proofErr w:type="spellStart"/>
      <w:r>
        <w:rPr>
          <w:sz w:val="18"/>
          <w:szCs w:val="18"/>
        </w:rPr>
        <w:t>Eslovenia</w:t>
      </w:r>
      <w:proofErr w:type="spellEnd"/>
      <w:r>
        <w:rPr>
          <w:sz w:val="18"/>
          <w:szCs w:val="18"/>
        </w:rPr>
        <w:t xml:space="preserve">, DPD </w:t>
      </w:r>
      <w:proofErr w:type="spellStart"/>
      <w:r>
        <w:rPr>
          <w:sz w:val="18"/>
          <w:szCs w:val="18"/>
        </w:rPr>
        <w:t>Suiza</w:t>
      </w:r>
      <w:proofErr w:type="spellEnd"/>
      <w:r>
        <w:rPr>
          <w:sz w:val="18"/>
          <w:szCs w:val="18"/>
        </w:rPr>
        <w:t xml:space="preserve">, DPD Reino </w:t>
      </w:r>
      <w:proofErr w:type="spellStart"/>
      <w:r>
        <w:rPr>
          <w:sz w:val="18"/>
          <w:szCs w:val="18"/>
        </w:rPr>
        <w:t>Unido</w:t>
      </w:r>
      <w:proofErr w:type="spellEnd"/>
      <w:r>
        <w:rPr>
          <w:sz w:val="18"/>
          <w:szCs w:val="18"/>
        </w:rPr>
        <w:t>, SEUR.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E24C" w14:textId="77777777" w:rsidR="00414A5A" w:rsidRDefault="00414A5A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82D4" w14:textId="6EE6BF88" w:rsidR="00C52DF5" w:rsidRDefault="00414A5A" w:rsidP="00414A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Chars="0" w:left="0" w:firstLineChars="0" w:firstLine="0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945F762" wp14:editId="6C30433D">
              <wp:simplePos x="0" y="0"/>
              <wp:positionH relativeFrom="page">
                <wp:posOffset>5251768</wp:posOffset>
              </wp:positionH>
              <wp:positionV relativeFrom="page">
                <wp:posOffset>693738</wp:posOffset>
              </wp:positionV>
              <wp:extent cx="1952625" cy="691950"/>
              <wp:effectExtent l="0" t="0" r="0" b="0"/>
              <wp:wrapSquare wrapText="bothSides" distT="0" distB="0" distL="114300" distR="11430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74450" y="360855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620286" w14:textId="3306882E" w:rsidR="00C52DF5" w:rsidRDefault="00414A5A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114300" distR="114300" wp14:anchorId="1CA32BDF" wp14:editId="3AD6D7B7">
                                <wp:extent cx="1165860" cy="853361"/>
                                <wp:effectExtent l="0" t="0" r="0" b="0"/>
                                <wp:docPr id="7" name="image1.png" descr="C:\Users\ppg00875\Desktop\LOGOS\AF LOGO SEUR - DPD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1.png" descr="C:\Users\ppg00875\Desktop\LOGOS\AF LOGO SEUR - DPD.png"/>
                                        <pic:cNvPicPr preferRelativeResize="0"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5860" cy="853361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45F762" id="_x0000_s1026" style="position:absolute;margin-left:413.55pt;margin-top:54.65pt;width:153.75pt;height:54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" filled="f" stroked="f">
              <v:textbox inset="0,0,0,0">
                <w:txbxContent>
                  <w:p w14:paraId="3A620286" w14:textId="3306882E" w:rsidR="00C52DF5" w:rsidRDefault="00414A5A">
                    <w:pPr>
                      <w:spacing w:line="275" w:lineRule="auto"/>
                      <w:ind w:left="0" w:hanging="2"/>
                    </w:pPr>
                    <w:r>
                      <w:rPr>
                        <w:noProof/>
                      </w:rPr>
                      <w:drawing>
                        <wp:inline distT="0" distB="0" distL="114300" distR="114300" wp14:anchorId="1CA32BDF" wp14:editId="3AD6D7B7">
                          <wp:extent cx="1165860" cy="853361"/>
                          <wp:effectExtent l="0" t="0" r="0" b="0"/>
                          <wp:docPr id="7" name="image1.png" descr="C:\Users\ppg00875\Desktop\LOGOS\AF LOGO SEUR - DPD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1.png" descr="C:\Users\ppg00875\Desktop\LOGOS\AF LOGO SEUR - DPD.png"/>
                                  <pic:cNvPicPr preferRelativeResize="0"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5860" cy="853361"/>
                                  </a:xfrm>
                                  <a:prstGeom prst="rect">
                                    <a:avLst/>
                                  </a:prstGeom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14:paraId="2CD1C274" w14:textId="77777777" w:rsidR="00C52DF5" w:rsidRDefault="00C52D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8DA8" w14:textId="2CABC2A6" w:rsidR="00C52DF5" w:rsidRDefault="00414A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8FA964E" wp14:editId="306503D5">
              <wp:simplePos x="0" y="0"/>
              <wp:positionH relativeFrom="page">
                <wp:posOffset>5251768</wp:posOffset>
              </wp:positionH>
              <wp:positionV relativeFrom="page">
                <wp:posOffset>693738</wp:posOffset>
              </wp:positionV>
              <wp:extent cx="1952625" cy="672992"/>
              <wp:effectExtent l="0" t="0" r="0" b="0"/>
              <wp:wrapSquare wrapText="bothSides" distT="0" distB="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74450" y="360855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EAC4FA" w14:textId="479CE9AE" w:rsidR="00C52DF5" w:rsidRDefault="00414A5A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114300" distR="114300" wp14:anchorId="69BD8DC7" wp14:editId="27F4F5C5">
                                <wp:extent cx="1165860" cy="853361"/>
                                <wp:effectExtent l="0" t="0" r="0" b="0"/>
                                <wp:docPr id="6" name="image1.png" descr="C:\Users\ppg00875\Desktop\LOGOS\AF LOGO SEUR - DPD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1.png" descr="C:\Users\ppg00875\Desktop\LOGOS\AF LOGO SEUR - DPD.png"/>
                                        <pic:cNvPicPr preferRelativeResize="0"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5860" cy="853361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FA964E" id="_x0000_s1027" style="position:absolute;margin-left:413.55pt;margin-top:54.65pt;width:153.75pt;height:53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" filled="f" stroked="f">
              <v:textbox inset="0,0,0,0">
                <w:txbxContent>
                  <w:p w14:paraId="38EAC4FA" w14:textId="479CE9AE" w:rsidR="00C52DF5" w:rsidRDefault="00414A5A">
                    <w:pPr>
                      <w:spacing w:line="275" w:lineRule="auto"/>
                      <w:ind w:left="0" w:hanging="2"/>
                    </w:pPr>
                    <w:r>
                      <w:rPr>
                        <w:noProof/>
                      </w:rPr>
                      <w:drawing>
                        <wp:inline distT="0" distB="0" distL="114300" distR="114300" wp14:anchorId="69BD8DC7" wp14:editId="27F4F5C5">
                          <wp:extent cx="1165860" cy="853361"/>
                          <wp:effectExtent l="0" t="0" r="0" b="0"/>
                          <wp:docPr id="6" name="image1.png" descr="C:\Users\ppg00875\Desktop\LOGOS\AF LOGO SEUR - DPD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1.png" descr="C:\Users\ppg00875\Desktop\LOGOS\AF LOGO SEUR - DPD.png"/>
                                  <pic:cNvPicPr preferRelativeResize="0"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5860" cy="853361"/>
                                  </a:xfrm>
                                  <a:prstGeom prst="rect">
                                    <a:avLst/>
                                  </a:prstGeom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F3F36"/>
    <w:multiLevelType w:val="multilevel"/>
    <w:tmpl w:val="63A2C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DC003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13D5F4C"/>
    <w:multiLevelType w:val="multilevel"/>
    <w:tmpl w:val="7FEA99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F4239D"/>
    <w:multiLevelType w:val="multilevel"/>
    <w:tmpl w:val="ED86B9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3E0ABF"/>
    <w:multiLevelType w:val="multilevel"/>
    <w:tmpl w:val="C458F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DC003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85227240">
    <w:abstractNumId w:val="3"/>
  </w:num>
  <w:num w:numId="2" w16cid:durableId="1139540786">
    <w:abstractNumId w:val="2"/>
  </w:num>
  <w:num w:numId="3" w16cid:durableId="252589279">
    <w:abstractNumId w:val="0"/>
  </w:num>
  <w:num w:numId="4" w16cid:durableId="215508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DF5"/>
    <w:rsid w:val="002674CA"/>
    <w:rsid w:val="00414A5A"/>
    <w:rsid w:val="00A6365B"/>
    <w:rsid w:val="00C5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5D795"/>
  <w15:docId w15:val="{11096839-7E29-44F8-866C-6D91EB51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fr-FR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2">
    <w:name w:val="Titre 2"/>
    <w:basedOn w:val="Normal"/>
    <w:next w:val="Normal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Policepardfaut">
    <w:name w:val="Police par défaut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eauNormal">
    <w:name w:val="Tableau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ucuneliste">
    <w:name w:val="Aucune liste"/>
    <w:qFormat/>
  </w:style>
  <w:style w:type="paragraph" w:customStyle="1" w:styleId="Textedebulles">
    <w:name w:val="Texte de bulles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En-tte">
    <w:name w:val="En-tête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customStyle="1" w:styleId="Pieddepage">
    <w:name w:val="Pied de page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re2Car">
    <w:name w:val="Titre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fr-FR"/>
    </w:rPr>
  </w:style>
  <w:style w:type="paragraph" w:customStyle="1" w:styleId="TITRE">
    <w:name w:val="TITRE"/>
    <w:basedOn w:val="Normal"/>
    <w:pPr>
      <w:tabs>
        <w:tab w:val="center" w:pos="4954"/>
        <w:tab w:val="left" w:pos="7890"/>
      </w:tabs>
      <w:spacing w:after="0" w:line="240" w:lineRule="auto"/>
      <w:ind w:left="-14"/>
      <w:jc w:val="center"/>
    </w:pPr>
    <w:rPr>
      <w:rFonts w:ascii="Verdana" w:eastAsia="Times New Roman" w:hAnsi="Verdana" w:cs="Tahoma"/>
      <w:b/>
      <w:smallCaps/>
      <w:sz w:val="24"/>
      <w:szCs w:val="24"/>
      <w:lang w:eastAsia="fr-FR"/>
    </w:rPr>
  </w:style>
  <w:style w:type="paragraph" w:customStyle="1" w:styleId="Corpsdetexte">
    <w:name w:val="Corps de texte"/>
    <w:basedOn w:val="Normal"/>
    <w:pPr>
      <w:tabs>
        <w:tab w:val="left" w:pos="1860"/>
      </w:tabs>
      <w:spacing w:after="0" w:line="240" w:lineRule="auto"/>
      <w:jc w:val="both"/>
    </w:pPr>
    <w:rPr>
      <w:rFonts w:ascii="Verdana" w:eastAsia="MS Mincho" w:hAnsi="Verdana" w:cs="Arial"/>
      <w:sz w:val="20"/>
      <w:szCs w:val="20"/>
      <w:lang w:eastAsia="ja-JP"/>
    </w:rPr>
  </w:style>
  <w:style w:type="character" w:customStyle="1" w:styleId="CorpsdetexteCar">
    <w:name w:val="Corps de texte Car"/>
    <w:rPr>
      <w:rFonts w:ascii="Verdana" w:eastAsia="MS Mincho" w:hAnsi="Verdana" w:cs="Arial"/>
      <w:w w:val="100"/>
      <w:position w:val="-1"/>
      <w:sz w:val="20"/>
      <w:szCs w:val="20"/>
      <w:effect w:val="none"/>
      <w:vertAlign w:val="baseline"/>
      <w:cs w:val="0"/>
      <w:em w:val="none"/>
      <w:lang w:eastAsia="ja-JP"/>
    </w:rPr>
  </w:style>
  <w:style w:type="character" w:customStyle="1" w:styleId="Lienhypertexte">
    <w:name w:val="Lien hypertexte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agraphedeliste">
    <w:name w:val="Paragraphe de liste"/>
    <w:basedOn w:val="Normal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de-DE" w:eastAsia="de-D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rformatHTML">
    <w:name w:val="Préformaté HTML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formatHTMLCar">
    <w:name w:val="Préformaté HTML C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Copy">
    <w:name w:val="Copy"/>
    <w:basedOn w:val="Normal"/>
    <w:pPr>
      <w:widowControl w:val="0"/>
      <w:tabs>
        <w:tab w:val="left" w:pos="680"/>
        <w:tab w:val="left" w:pos="850"/>
      </w:tabs>
      <w:autoSpaceDE w:val="0"/>
      <w:autoSpaceDN w:val="0"/>
      <w:adjustRightInd w:val="0"/>
      <w:spacing w:after="0" w:line="235" w:lineRule="atLeast"/>
      <w:textAlignment w:val="center"/>
    </w:pPr>
    <w:rPr>
      <w:rFonts w:ascii="ArialMT" w:eastAsia="Times New Roman" w:hAnsi="ArialMT" w:cs="ArialMT"/>
      <w:color w:val="191919"/>
      <w:lang w:val="de-DE" w:eastAsia="de-DE"/>
    </w:rPr>
  </w:style>
  <w:style w:type="character" w:customStyle="1" w:styleId="Marquedecommentaire">
    <w:name w:val="Marque de commentair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aire">
    <w:name w:val="Commentaire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CommentaireCar">
    <w:name w:val="Commentaire C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Notedebasdepage">
    <w:name w:val="Note de bas de page"/>
    <w:basedOn w:val="Normal"/>
    <w:qFormat/>
    <w:rPr>
      <w:sz w:val="20"/>
      <w:szCs w:val="20"/>
    </w:rPr>
  </w:style>
  <w:style w:type="character" w:customStyle="1" w:styleId="NotedebasdepageCar">
    <w:name w:val="Note de bas de page C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Appelnotedebasdep">
    <w:name w:val="Appel note de bas de p.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Objetducommentaire">
    <w:name w:val="Objet du commentaire"/>
    <w:basedOn w:val="Commentaire"/>
    <w:next w:val="Commentaire"/>
    <w:qFormat/>
    <w:pPr>
      <w:spacing w:after="200" w:line="276" w:lineRule="auto"/>
    </w:pPr>
    <w:rPr>
      <w:b/>
      <w:bCs/>
    </w:rPr>
  </w:style>
  <w:style w:type="character" w:customStyle="1" w:styleId="ObjetducommentaireCar">
    <w:name w:val="Objet du commentaire C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customStyle="1" w:styleId="Mentionnonrsolue">
    <w:name w:val="Mention non résolu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414A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A5A"/>
    <w:rPr>
      <w:position w:val="-1"/>
      <w:lang w:val="fr-FR" w:eastAsia="en-US"/>
    </w:rPr>
  </w:style>
  <w:style w:type="paragraph" w:styleId="Piedepgina">
    <w:name w:val="footer"/>
    <w:basedOn w:val="Normal"/>
    <w:link w:val="PiedepginaCar"/>
    <w:uiPriority w:val="99"/>
    <w:unhideWhenUsed/>
    <w:rsid w:val="00414A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A5A"/>
    <w:rPr>
      <w:position w:val="-1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nstagram.com/seur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SEUR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5W0h38LjkXKkjQFyly2KHhRlYQ==">AMUW2mX0CSyH9/1SFrjGi2tVzaShtNqKIaGcmWRd99bRK4j1N3JBHMcZWF0gmFFvQYHzdj9/ZoLNRpP9S7p8IQwh+q6xMOzJ4IxuRr8kwRedZnqyLGSy5Jg=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1586</Words>
  <Characters>8728</Characters>
  <Application>Microsoft Office Word</Application>
  <DocSecurity>0</DocSecurity>
  <Lines>72</Lines>
  <Paragraphs>20</Paragraphs>
  <ScaleCrop>false</ScaleCrop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FRAISSE Stephanie</dc:creator>
  <cp:lastModifiedBy>Santiago, Ruben (Tinkle)</cp:lastModifiedBy>
  <cp:revision>3</cp:revision>
  <dcterms:created xsi:type="dcterms:W3CDTF">2022-09-19T11:56:00Z</dcterms:created>
  <dcterms:modified xsi:type="dcterms:W3CDTF">2022-09-26T09:18:00Z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svc avepoint</vt:lpwstr>
  </property>
  <property fmtid="{D5CDD505-2E9C-101B-9397-08002B2CF9AE}" pid="3" name="display_urn:schemas-microsoft-com:office:office#Author">
    <vt:lpwstr>svc avepoint</vt:lpwstr>
  </property>
  <property fmtid="{D5CDD505-2E9C-101B-9397-08002B2CF9AE}" pid="4" name="lcf76f155ced4ddcb4097134ff3c332f">
    <vt:lpwstr/>
  </property>
  <property fmtid="{D5CDD505-2E9C-101B-9397-08002B2CF9AE}" pid="5" name="TaxCatchAll">
    <vt:lpwstr/>
  </property>
  <property fmtid="{D5CDD505-2E9C-101B-9397-08002B2CF9AE}" pid="6" name="display_urn:schemas-microsoft-com:office:office#SharedWithUsers">
    <vt:lpwstr>Dominique Mamcarz;Caryn-Ann Allen;Julien Le Signor;Sophie Bollotte</vt:lpwstr>
  </property>
  <property fmtid="{D5CDD505-2E9C-101B-9397-08002B2CF9AE}" pid="7" name="SharedWithUsers">
    <vt:lpwstr>759;#Dominique Mamcarz;#1339;#Caryn-Ann Allen;#1283;#Julien Le Signor;#1466;#Sophie Bollotte</vt:lpwstr>
  </property>
</Properties>
</file>