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DC2B" w14:textId="77777777" w:rsidR="007D4CEE" w:rsidRDefault="007D4CEE" w:rsidP="00836721">
      <w:pPr>
        <w:pBdr>
          <w:top w:val="nil"/>
          <w:left w:val="nil"/>
          <w:bottom w:val="nil"/>
          <w:right w:val="nil"/>
          <w:between w:val="nil"/>
        </w:pBdr>
        <w:rPr>
          <w:color w:val="000000"/>
        </w:rPr>
      </w:pPr>
    </w:p>
    <w:p w14:paraId="15913066" w14:textId="77777777" w:rsidR="00965DAD" w:rsidRPr="00965DAD" w:rsidRDefault="00965DAD" w:rsidP="00965DAD">
      <w:pPr>
        <w:spacing w:before="240" w:line="360" w:lineRule="auto"/>
        <w:jc w:val="center"/>
        <w:rPr>
          <w:b/>
          <w:sz w:val="32"/>
          <w:szCs w:val="32"/>
        </w:rPr>
      </w:pPr>
      <w:r w:rsidRPr="00965DAD">
        <w:rPr>
          <w:b/>
          <w:sz w:val="32"/>
          <w:szCs w:val="32"/>
        </w:rPr>
        <w:t>FECOSVA junto a SEUR firman un acuerdo de colaboración para beneficiar a las empresas asociadas</w:t>
      </w:r>
    </w:p>
    <w:p w14:paraId="7DFA8481" w14:textId="76055FF6" w:rsidR="00965DAD" w:rsidRPr="00965DAD" w:rsidRDefault="00965DAD" w:rsidP="00965DAD">
      <w:pPr>
        <w:spacing w:before="240" w:line="360" w:lineRule="auto"/>
        <w:jc w:val="both"/>
        <w:rPr>
          <w:sz w:val="24"/>
          <w:szCs w:val="24"/>
        </w:rPr>
      </w:pPr>
      <w:r w:rsidRPr="00965DAD">
        <w:rPr>
          <w:b/>
          <w:sz w:val="24"/>
          <w:szCs w:val="24"/>
        </w:rPr>
        <w:t xml:space="preserve">Valladolid, </w:t>
      </w:r>
      <w:r>
        <w:rPr>
          <w:b/>
          <w:sz w:val="24"/>
          <w:szCs w:val="24"/>
        </w:rPr>
        <w:t>22</w:t>
      </w:r>
      <w:r w:rsidRPr="00965DAD">
        <w:rPr>
          <w:b/>
          <w:sz w:val="24"/>
          <w:szCs w:val="24"/>
        </w:rPr>
        <w:t xml:space="preserve"> de septiembre de 2022.</w:t>
      </w:r>
      <w:r w:rsidRPr="00965DAD">
        <w:rPr>
          <w:sz w:val="24"/>
          <w:szCs w:val="24"/>
        </w:rPr>
        <w:t xml:space="preserve"> La Federación de Comercio y Servicios de Valladolid y Provincia (FECOSVA), y SEUR llegan a un acuerdo para impulsar el ecommerce. </w:t>
      </w:r>
    </w:p>
    <w:p w14:paraId="0EBA45B2" w14:textId="77777777" w:rsidR="00965DAD" w:rsidRPr="00965DAD" w:rsidRDefault="00965DAD" w:rsidP="00965DAD">
      <w:pPr>
        <w:spacing w:before="240" w:line="360" w:lineRule="auto"/>
        <w:jc w:val="both"/>
        <w:rPr>
          <w:sz w:val="24"/>
          <w:szCs w:val="24"/>
        </w:rPr>
      </w:pPr>
      <w:r w:rsidRPr="00965DAD">
        <w:rPr>
          <w:sz w:val="24"/>
          <w:szCs w:val="24"/>
        </w:rPr>
        <w:t xml:space="preserve">Con el objetivo firme de impulsar el ecommerce en Valladolid, FECOSVA y SEUR han firmado un acuerdo de colaboración para beneficiar a todos los asociados de la provincia. Y es que el 62% de los consumidores, según el estudio #IABeCommerce, compran online y físico en este 2022 y cada vez más usuarios, el 16% lo hacen exclusivamente online. Esto hace necesario que los comercios necesiten tener a su alcance herramientas para llegar a los consumidores online. </w:t>
      </w:r>
    </w:p>
    <w:p w14:paraId="1B1088D2" w14:textId="0E829226" w:rsidR="00965DAD" w:rsidRPr="00965DAD" w:rsidRDefault="00965DAD" w:rsidP="00965DAD">
      <w:pPr>
        <w:spacing w:before="240" w:line="360" w:lineRule="auto"/>
        <w:jc w:val="both"/>
        <w:rPr>
          <w:sz w:val="24"/>
          <w:szCs w:val="24"/>
        </w:rPr>
      </w:pPr>
      <w:r w:rsidRPr="00965DAD">
        <w:rPr>
          <w:sz w:val="24"/>
          <w:szCs w:val="24"/>
        </w:rPr>
        <w:t>Con este acuerdo, las empresas miembro de FECOSVA podrán beneficiarse no solo de una tarifa especial</w:t>
      </w:r>
      <w:r>
        <w:rPr>
          <w:sz w:val="24"/>
          <w:szCs w:val="24"/>
        </w:rPr>
        <w:t xml:space="preserve">, </w:t>
      </w:r>
      <w:r w:rsidRPr="00965DAD">
        <w:rPr>
          <w:sz w:val="24"/>
          <w:szCs w:val="24"/>
        </w:rPr>
        <w:t xml:space="preserve">sino </w:t>
      </w:r>
      <w:r>
        <w:rPr>
          <w:sz w:val="24"/>
          <w:szCs w:val="24"/>
        </w:rPr>
        <w:t xml:space="preserve">también </w:t>
      </w:r>
      <w:r w:rsidRPr="00965DAD">
        <w:rPr>
          <w:sz w:val="24"/>
          <w:szCs w:val="24"/>
        </w:rPr>
        <w:t xml:space="preserve">de todas las ventajas de las que disfrutan los grandes ecommerce nacionales como la integración en sus plataformas para la gestión de envíos, reports, gestión de devoluciones, entrega en puntos de conveniencia, control de facturación, estado de las entregas.… </w:t>
      </w:r>
    </w:p>
    <w:p w14:paraId="645D9AE2" w14:textId="77777777" w:rsidR="00965DAD" w:rsidRPr="00965DAD" w:rsidRDefault="00965DAD" w:rsidP="00965DAD">
      <w:pPr>
        <w:spacing w:before="240" w:line="360" w:lineRule="auto"/>
        <w:jc w:val="both"/>
        <w:rPr>
          <w:sz w:val="24"/>
          <w:szCs w:val="24"/>
        </w:rPr>
      </w:pPr>
      <w:r w:rsidRPr="00965DAD">
        <w:rPr>
          <w:sz w:val="24"/>
          <w:szCs w:val="24"/>
        </w:rPr>
        <w:t>Además, los miembros de FECOSVA dispondrán de un asesor comercial de SEUR que le ayudará a obtener un servicio personalizado con una solución adaptada a sus necesidades.</w:t>
      </w:r>
    </w:p>
    <w:p w14:paraId="760BAB96" w14:textId="77777777" w:rsidR="00965DAD" w:rsidRPr="00965DAD" w:rsidRDefault="00965DAD" w:rsidP="00965DAD">
      <w:pPr>
        <w:spacing w:before="240" w:line="360" w:lineRule="auto"/>
        <w:jc w:val="both"/>
        <w:rPr>
          <w:sz w:val="24"/>
          <w:szCs w:val="24"/>
        </w:rPr>
      </w:pPr>
      <w:r w:rsidRPr="00965DAD">
        <w:rPr>
          <w:sz w:val="24"/>
          <w:szCs w:val="24"/>
        </w:rPr>
        <w:t xml:space="preserve">FECOSVA es la Federación sin ánimo de lucro de asociaciones empresariales de Valladolid. Fomenta el comercio y los servicios en la ciudad de Valladolid, además de representar, gestionar y defender los intereses laborales de los miembros pertenecientes a esta federación, siendo estos principalmente profesionales del sector y empresarios/as. </w:t>
      </w:r>
    </w:p>
    <w:p w14:paraId="38C29161" w14:textId="77777777" w:rsidR="00965DAD" w:rsidRDefault="00965DAD" w:rsidP="00965DAD">
      <w:pPr>
        <w:spacing w:before="240" w:line="360" w:lineRule="auto"/>
        <w:jc w:val="both"/>
      </w:pPr>
      <w:r w:rsidRPr="00965DAD">
        <w:rPr>
          <w:sz w:val="24"/>
          <w:szCs w:val="24"/>
        </w:rPr>
        <w:lastRenderedPageBreak/>
        <w:t>Asimismo, SEUR destaca por ser una empresa que ofrece transporte urgente, siendo especialistas en ecommerce y en aportar soluciones a empresas y particulares siendo miembros a nivel europeo de DPD group.</w:t>
      </w:r>
    </w:p>
    <w:p w14:paraId="4743F347" w14:textId="77777777" w:rsidR="00DF058A" w:rsidRPr="005804BE" w:rsidRDefault="00DF058A" w:rsidP="005804BE">
      <w:pPr>
        <w:jc w:val="both"/>
        <w:rPr>
          <w:bCs/>
          <w:color w:val="000000"/>
        </w:rPr>
      </w:pPr>
    </w:p>
    <w:p w14:paraId="3DCE84C1" w14:textId="171F3EE7" w:rsidR="007D4CEE" w:rsidRDefault="00965DAD" w:rsidP="005804BE">
      <w:pPr>
        <w:jc w:val="both"/>
        <w:rPr>
          <w:color w:val="000000"/>
        </w:rPr>
      </w:pPr>
      <w:r>
        <w:pict w14:anchorId="0ED90C04">
          <v:rect id="_x0000_i1025" style="width:0;height:1.5pt" o:hralign="center" o:hrstd="t" o:hr="t" fillcolor="#a0a0a0" stroked="f"/>
        </w:pict>
      </w:r>
    </w:p>
    <w:p w14:paraId="36C7A56C" w14:textId="77777777" w:rsidR="007D4CEE" w:rsidRDefault="00DE1593">
      <w:pPr>
        <w:spacing w:before="240" w:after="240"/>
        <w:jc w:val="both"/>
        <w:rPr>
          <w:b/>
          <w:color w:val="000000"/>
          <w:sz w:val="16"/>
          <w:szCs w:val="16"/>
        </w:rPr>
      </w:pPr>
      <w:r>
        <w:rPr>
          <w:b/>
          <w:color w:val="000000"/>
          <w:sz w:val="16"/>
          <w:szCs w:val="16"/>
        </w:rPr>
        <w:t>Acerca de SEUR</w:t>
      </w:r>
    </w:p>
    <w:p w14:paraId="2421FAC0" w14:textId="77777777" w:rsidR="007D4CEE" w:rsidRDefault="00DE1593">
      <w:pPr>
        <w:spacing w:before="240" w:after="240"/>
        <w:jc w:val="both"/>
        <w:rPr>
          <w:b/>
          <w:color w:val="000000"/>
          <w:sz w:val="16"/>
          <w:szCs w:val="16"/>
        </w:rPr>
      </w:pPr>
      <w:r>
        <w:rPr>
          <w:color w:val="000000"/>
          <w:sz w:val="16"/>
          <w:szCs w:val="16"/>
        </w:rPr>
        <w:t>Nuestros 80 años de historia nos han permitido ser pioneros en el transporte urgente en España, liderando el sector con tres grandes ejes de negocio: internacional, comercio electrónico y el servicio de frío enfocado a la alimentación online.</w:t>
      </w:r>
    </w:p>
    <w:p w14:paraId="469D5B69" w14:textId="77777777" w:rsidR="007D4CEE" w:rsidRDefault="00DE1593">
      <w:pPr>
        <w:keepNext/>
        <w:keepLines/>
        <w:spacing w:line="240" w:lineRule="auto"/>
        <w:jc w:val="both"/>
        <w:rPr>
          <w:color w:val="000000"/>
          <w:sz w:val="16"/>
          <w:szCs w:val="16"/>
        </w:rPr>
      </w:pPr>
      <w:r>
        <w:rPr>
          <w:color w:val="000000"/>
          <w:sz w:val="16"/>
          <w:szCs w:val="16"/>
        </w:rPr>
        <w:t>Gracias a nuestros 10.000 profesionales y nuestra flota de 6.500 vehículos, damos servicio a empresas de todos los tamaños y sectores, y como parte de DPDgroup, una de las mayores redes internacionales de transporte urgente, realizamos entregas en todo el mundo.</w:t>
      </w:r>
    </w:p>
    <w:p w14:paraId="1DC8A5CF" w14:textId="77777777" w:rsidR="007D4CEE" w:rsidRDefault="007D4CEE">
      <w:pPr>
        <w:keepNext/>
        <w:keepLines/>
        <w:spacing w:line="240" w:lineRule="auto"/>
        <w:jc w:val="both"/>
        <w:rPr>
          <w:color w:val="000000"/>
          <w:sz w:val="16"/>
          <w:szCs w:val="16"/>
        </w:rPr>
      </w:pPr>
    </w:p>
    <w:p w14:paraId="358DC7CC" w14:textId="77777777" w:rsidR="007D4CEE" w:rsidRDefault="00DE1593">
      <w:pPr>
        <w:keepNext/>
        <w:keepLines/>
        <w:spacing w:line="240" w:lineRule="auto"/>
        <w:jc w:val="both"/>
        <w:rPr>
          <w:color w:val="000000"/>
          <w:sz w:val="16"/>
          <w:szCs w:val="16"/>
        </w:rPr>
      </w:pPr>
      <w:r>
        <w:rPr>
          <w:color w:val="000000"/>
          <w:sz w:val="16"/>
          <w:szCs w:val="16"/>
        </w:rPr>
        <w:t>Invertimos constantemente en innovación e infraestructuras para estar más cerca de nuestros clientes y ofrecerles mayor flexibilidad a través de soluciones como Predict, sistema interactivo para concertar la entrega, o SEUR Now, para las entregas súper urgentes en una o dos horas. Apostamos por la logística sostenible con la integración de sistemas de reparto alternativos en grandes ciudades como el uso de vehículos ecológicos, hubs urbanos o nuestra red de puntos Pickup con más de 3.000 tiendas de conveniencia y lockers.</w:t>
      </w:r>
    </w:p>
    <w:p w14:paraId="1B36AF88" w14:textId="77777777" w:rsidR="007D4CEE" w:rsidRDefault="007D4CEE">
      <w:pPr>
        <w:jc w:val="both"/>
        <w:rPr>
          <w:b/>
          <w:color w:val="000000"/>
          <w:sz w:val="16"/>
          <w:szCs w:val="16"/>
        </w:rPr>
      </w:pPr>
    </w:p>
    <w:p w14:paraId="1BF8C6C1" w14:textId="77777777" w:rsidR="007D4CEE" w:rsidRDefault="007D4CEE">
      <w:pPr>
        <w:keepNext/>
        <w:keepLines/>
        <w:spacing w:line="240" w:lineRule="auto"/>
        <w:jc w:val="both"/>
        <w:rPr>
          <w:sz w:val="16"/>
          <w:szCs w:val="16"/>
        </w:rPr>
      </w:pPr>
    </w:p>
    <w:p w14:paraId="31EDA57E" w14:textId="77777777" w:rsidR="007D4CEE" w:rsidRDefault="007D4CEE">
      <w:pPr>
        <w:keepNext/>
        <w:keepLines/>
        <w:spacing w:line="240" w:lineRule="auto"/>
        <w:jc w:val="both"/>
        <w:rPr>
          <w:sz w:val="16"/>
          <w:szCs w:val="16"/>
        </w:rPr>
      </w:pPr>
    </w:p>
    <w:p w14:paraId="04F2A247" w14:textId="77777777" w:rsidR="007D4CEE" w:rsidRDefault="00DE1593">
      <w:pPr>
        <w:spacing w:before="240" w:line="360" w:lineRule="auto"/>
        <w:jc w:val="both"/>
        <w:rPr>
          <w:b/>
          <w:sz w:val="16"/>
          <w:szCs w:val="16"/>
        </w:rPr>
      </w:pPr>
      <w:r>
        <w:rPr>
          <w:b/>
          <w:sz w:val="16"/>
          <w:szCs w:val="16"/>
        </w:rPr>
        <w:t>Para más información:</w:t>
      </w:r>
    </w:p>
    <w:p w14:paraId="6B48268D" w14:textId="77777777" w:rsidR="007D4CEE" w:rsidRDefault="00DE1593">
      <w:pPr>
        <w:spacing w:before="240" w:line="360" w:lineRule="auto"/>
        <w:jc w:val="both"/>
        <w:rPr>
          <w:b/>
          <w:sz w:val="16"/>
          <w:szCs w:val="16"/>
          <w:u w:val="single"/>
        </w:rPr>
      </w:pPr>
      <w:r>
        <w:rPr>
          <w:b/>
          <w:sz w:val="16"/>
          <w:szCs w:val="16"/>
          <w:u w:val="single"/>
        </w:rPr>
        <w:t>https://www.facebook.com/FundacionSEUR</w:t>
      </w:r>
    </w:p>
    <w:p w14:paraId="49FBE83B" w14:textId="77777777" w:rsidR="007D4CEE" w:rsidRDefault="00965DAD">
      <w:pPr>
        <w:spacing w:before="240" w:line="360" w:lineRule="auto"/>
        <w:jc w:val="both"/>
        <w:rPr>
          <w:b/>
          <w:color w:val="1155CC"/>
          <w:sz w:val="16"/>
          <w:szCs w:val="16"/>
          <w:u w:val="single"/>
        </w:rPr>
      </w:pPr>
      <w:hyperlink r:id="rId8" w:anchor="!/SEUR">
        <w:r w:rsidR="00DE1593">
          <w:rPr>
            <w:b/>
            <w:color w:val="1155CC"/>
            <w:sz w:val="16"/>
            <w:szCs w:val="16"/>
            <w:u w:val="single"/>
          </w:rPr>
          <w:t>https://twitter.com/SEUR</w:t>
        </w:r>
      </w:hyperlink>
    </w:p>
    <w:p w14:paraId="600906C2" w14:textId="77777777" w:rsidR="007D4CEE" w:rsidRDefault="00965DAD">
      <w:pPr>
        <w:spacing w:before="240" w:line="360" w:lineRule="auto"/>
        <w:jc w:val="both"/>
        <w:rPr>
          <w:b/>
          <w:color w:val="1155CC"/>
          <w:sz w:val="16"/>
          <w:szCs w:val="16"/>
          <w:u w:val="single"/>
        </w:rPr>
      </w:pPr>
      <w:hyperlink r:id="rId9">
        <w:r w:rsidR="00DE1593">
          <w:rPr>
            <w:b/>
            <w:color w:val="1155CC"/>
            <w:sz w:val="16"/>
            <w:szCs w:val="16"/>
            <w:u w:val="single"/>
          </w:rPr>
          <w:t>http://www.linkedin.com/company/SEUR</w:t>
        </w:r>
      </w:hyperlink>
    </w:p>
    <w:p w14:paraId="55552CD2" w14:textId="77777777" w:rsidR="007D4CEE" w:rsidRDefault="00965DAD">
      <w:pPr>
        <w:spacing w:before="240" w:line="360" w:lineRule="auto"/>
        <w:jc w:val="both"/>
        <w:rPr>
          <w:b/>
          <w:color w:val="1155CC"/>
          <w:sz w:val="16"/>
          <w:szCs w:val="16"/>
          <w:u w:val="single"/>
        </w:rPr>
      </w:pPr>
      <w:hyperlink r:id="rId10">
        <w:r w:rsidR="00DE1593">
          <w:rPr>
            <w:b/>
            <w:color w:val="1155CC"/>
            <w:sz w:val="16"/>
            <w:szCs w:val="16"/>
            <w:u w:val="single"/>
          </w:rPr>
          <w:t>https://www.instagram.com/seur.es/</w:t>
        </w:r>
      </w:hyperlink>
    </w:p>
    <w:p w14:paraId="3FA56728" w14:textId="77777777" w:rsidR="007D4CEE" w:rsidRDefault="00DE1593">
      <w:pPr>
        <w:spacing w:before="240" w:line="360" w:lineRule="auto"/>
        <w:jc w:val="both"/>
        <w:rPr>
          <w:b/>
          <w:sz w:val="18"/>
          <w:szCs w:val="18"/>
        </w:rPr>
      </w:pPr>
      <w:r>
        <w:rPr>
          <w:b/>
          <w:sz w:val="18"/>
          <w:szCs w:val="18"/>
        </w:rPr>
        <w:t xml:space="preserve"> Gabinete de prensa / Agencia de comunicación SEUR</w:t>
      </w:r>
    </w:p>
    <w:tbl>
      <w:tblPr>
        <w:tblStyle w:val="a2"/>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5"/>
        <w:gridCol w:w="4245"/>
      </w:tblGrid>
      <w:tr w:rsidR="007D4CEE" w14:paraId="3F63D93E"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32E77" w14:textId="77777777" w:rsidR="007D4CEE" w:rsidRDefault="00DE1593">
            <w:pPr>
              <w:spacing w:before="240" w:line="360" w:lineRule="auto"/>
              <w:ind w:left="120"/>
              <w:jc w:val="both"/>
              <w:rPr>
                <w:b/>
                <w:sz w:val="16"/>
                <w:szCs w:val="16"/>
              </w:rPr>
            </w:pPr>
            <w:r>
              <w:rPr>
                <w:b/>
                <w:sz w:val="16"/>
                <w:szCs w:val="16"/>
              </w:rPr>
              <w:t>Eugenia Llorca/ Beatriz Molero</w:t>
            </w:r>
          </w:p>
          <w:p w14:paraId="28CA6944" w14:textId="77777777" w:rsidR="007D4CEE" w:rsidRDefault="00DE1593">
            <w:pPr>
              <w:spacing w:before="240" w:line="360" w:lineRule="auto"/>
              <w:ind w:left="120"/>
              <w:jc w:val="both"/>
              <w:rPr>
                <w:b/>
                <w:sz w:val="16"/>
                <w:szCs w:val="16"/>
              </w:rPr>
            </w:pPr>
            <w:r>
              <w:rPr>
                <w:b/>
                <w:sz w:val="16"/>
                <w:szCs w:val="16"/>
              </w:rPr>
              <w:t>SEUR</w:t>
            </w:r>
          </w:p>
          <w:p w14:paraId="78352DF7" w14:textId="77777777" w:rsidR="007D4CEE" w:rsidRDefault="00DE1593">
            <w:pPr>
              <w:spacing w:before="240" w:line="360" w:lineRule="auto"/>
              <w:ind w:left="120"/>
              <w:jc w:val="both"/>
              <w:rPr>
                <w:b/>
                <w:sz w:val="16"/>
                <w:szCs w:val="16"/>
              </w:rPr>
            </w:pPr>
            <w:r>
              <w:rPr>
                <w:b/>
                <w:sz w:val="16"/>
                <w:szCs w:val="16"/>
              </w:rPr>
              <w:t>692 12 65 62/ 658 76 86 79</w:t>
            </w:r>
          </w:p>
          <w:p w14:paraId="2B315BE3" w14:textId="77777777" w:rsidR="007D4CEE" w:rsidRDefault="007D4CEE">
            <w:pPr>
              <w:spacing w:before="240" w:line="360" w:lineRule="auto"/>
              <w:ind w:left="120"/>
              <w:jc w:val="both"/>
              <w:rPr>
                <w:b/>
                <w:color w:val="0563C1"/>
                <w:sz w:val="16"/>
                <w:szCs w:val="16"/>
                <w:u w:val="single"/>
              </w:rPr>
            </w:pP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9ED062" w14:textId="66D10917" w:rsidR="007D4CEE" w:rsidRDefault="00DE1593">
            <w:pPr>
              <w:spacing w:before="240" w:line="360" w:lineRule="auto"/>
              <w:ind w:left="120"/>
              <w:jc w:val="both"/>
              <w:rPr>
                <w:b/>
                <w:sz w:val="16"/>
                <w:szCs w:val="16"/>
              </w:rPr>
            </w:pPr>
            <w:r>
              <w:rPr>
                <w:b/>
                <w:sz w:val="16"/>
                <w:szCs w:val="16"/>
              </w:rPr>
              <w:t xml:space="preserve">Elena Barrera / Rubén Santiago </w:t>
            </w:r>
          </w:p>
          <w:p w14:paraId="2AAD0CEE" w14:textId="77777777" w:rsidR="007D4CEE" w:rsidRPr="00420D3B" w:rsidRDefault="00DE1593">
            <w:pPr>
              <w:spacing w:before="240" w:line="360" w:lineRule="auto"/>
              <w:ind w:left="120"/>
              <w:jc w:val="both"/>
              <w:rPr>
                <w:b/>
                <w:sz w:val="16"/>
                <w:szCs w:val="16"/>
                <w:lang w:val="es-ES"/>
              </w:rPr>
            </w:pPr>
            <w:r w:rsidRPr="00420D3B">
              <w:rPr>
                <w:b/>
                <w:sz w:val="16"/>
                <w:szCs w:val="16"/>
                <w:lang w:val="es-ES"/>
              </w:rPr>
              <w:t>TINKLE</w:t>
            </w:r>
          </w:p>
          <w:p w14:paraId="4BD5CB52" w14:textId="77777777" w:rsidR="007D4CEE" w:rsidRPr="00420D3B" w:rsidRDefault="00DE1593">
            <w:pPr>
              <w:spacing w:before="240" w:line="360" w:lineRule="auto"/>
              <w:ind w:left="120"/>
              <w:jc w:val="both"/>
              <w:rPr>
                <w:b/>
                <w:sz w:val="16"/>
                <w:szCs w:val="16"/>
                <w:lang w:val="es-ES"/>
              </w:rPr>
            </w:pPr>
            <w:r w:rsidRPr="00420D3B">
              <w:rPr>
                <w:b/>
                <w:sz w:val="16"/>
                <w:szCs w:val="16"/>
                <w:lang w:val="es-ES"/>
              </w:rPr>
              <w:t xml:space="preserve">91 702 10 10 </w:t>
            </w:r>
          </w:p>
          <w:p w14:paraId="63E5DFDB" w14:textId="77777777" w:rsidR="007D4CEE" w:rsidRPr="00420D3B" w:rsidRDefault="00DE1593">
            <w:pPr>
              <w:spacing w:before="240" w:line="360" w:lineRule="auto"/>
              <w:ind w:left="120"/>
              <w:jc w:val="both"/>
              <w:rPr>
                <w:b/>
                <w:color w:val="0563C1"/>
                <w:sz w:val="16"/>
                <w:szCs w:val="16"/>
                <w:lang w:val="es-ES"/>
              </w:rPr>
            </w:pPr>
            <w:r w:rsidRPr="00420D3B">
              <w:rPr>
                <w:b/>
                <w:color w:val="0563C1"/>
                <w:sz w:val="16"/>
                <w:szCs w:val="16"/>
                <w:lang w:val="es-ES"/>
              </w:rPr>
              <w:t>ebarrera@tinkle.es</w:t>
            </w:r>
          </w:p>
          <w:p w14:paraId="04C9B0F3" w14:textId="77777777" w:rsidR="007D4CEE" w:rsidRPr="00420D3B" w:rsidRDefault="00DE1593">
            <w:pPr>
              <w:spacing w:before="240" w:line="360" w:lineRule="auto"/>
              <w:ind w:left="120"/>
              <w:jc w:val="both"/>
              <w:rPr>
                <w:b/>
                <w:color w:val="0563C1"/>
                <w:sz w:val="16"/>
                <w:szCs w:val="16"/>
                <w:lang w:val="es-ES"/>
              </w:rPr>
            </w:pPr>
            <w:r w:rsidRPr="00420D3B">
              <w:rPr>
                <w:b/>
                <w:color w:val="0563C1"/>
                <w:sz w:val="16"/>
                <w:szCs w:val="16"/>
                <w:lang w:val="es-ES"/>
              </w:rPr>
              <w:t>rsantiago@tinkle.es</w:t>
            </w:r>
          </w:p>
          <w:p w14:paraId="48960C54" w14:textId="53726672" w:rsidR="007D4CEE" w:rsidRDefault="007D4CEE">
            <w:pPr>
              <w:spacing w:before="240" w:line="360" w:lineRule="auto"/>
              <w:ind w:left="120"/>
              <w:jc w:val="both"/>
              <w:rPr>
                <w:b/>
                <w:color w:val="0563C1"/>
                <w:sz w:val="16"/>
                <w:szCs w:val="16"/>
              </w:rPr>
            </w:pPr>
          </w:p>
        </w:tc>
      </w:tr>
    </w:tbl>
    <w:p w14:paraId="572057E7" w14:textId="77777777" w:rsidR="007D4CEE" w:rsidRDefault="007D4CEE">
      <w:pPr>
        <w:jc w:val="both"/>
      </w:pPr>
    </w:p>
    <w:sectPr w:rsidR="007D4CEE">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4508" w14:textId="77777777" w:rsidR="00F0295A" w:rsidRDefault="00DE1593">
      <w:pPr>
        <w:spacing w:line="240" w:lineRule="auto"/>
      </w:pPr>
      <w:r>
        <w:separator/>
      </w:r>
    </w:p>
  </w:endnote>
  <w:endnote w:type="continuationSeparator" w:id="0">
    <w:p w14:paraId="1E05CA3E" w14:textId="77777777" w:rsidR="00F0295A" w:rsidRDefault="00DE1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luto Sans DPD">
    <w:altName w:val="Calibri"/>
    <w:panose1 w:val="00000000000000000000"/>
    <w:charset w:val="00"/>
    <w:family w:val="swiss"/>
    <w:notTrueType/>
    <w:pitch w:val="default"/>
    <w:sig w:usb0="00000003" w:usb1="00000000" w:usb2="00000000" w:usb3="00000000" w:csb0="00000001" w:csb1="00000000"/>
  </w:font>
  <w:font w:name="Pluto Sans DPD Light">
    <w:altName w:val="Pluto Sans DPD Light"/>
    <w:charset w:val="00"/>
    <w:family w:val="auto"/>
    <w:pitch w:val="variable"/>
    <w:sig w:usb0="A00000AF" w:usb1="5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B9CA" w14:textId="77777777" w:rsidR="00F0295A" w:rsidRDefault="00DE1593">
      <w:pPr>
        <w:spacing w:line="240" w:lineRule="auto"/>
      </w:pPr>
      <w:r>
        <w:separator/>
      </w:r>
    </w:p>
  </w:footnote>
  <w:footnote w:type="continuationSeparator" w:id="0">
    <w:p w14:paraId="1C23F725" w14:textId="77777777" w:rsidR="00F0295A" w:rsidRDefault="00DE15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CA9E" w14:textId="77777777" w:rsidR="007D4CEE" w:rsidRDefault="00DE1593">
    <w:pPr>
      <w:tabs>
        <w:tab w:val="center" w:pos="4252"/>
        <w:tab w:val="right" w:pos="8504"/>
      </w:tabs>
      <w:spacing w:line="240" w:lineRule="auto"/>
      <w:rPr>
        <w:color w:val="000000"/>
      </w:rPr>
    </w:pPr>
    <w:r>
      <w:t xml:space="preserve">                            </w:t>
    </w:r>
    <w:r>
      <w:rPr>
        <w:noProof/>
      </w:rPr>
      <w:drawing>
        <wp:anchor distT="114300" distB="114300" distL="114300" distR="114300" simplePos="0" relativeHeight="251658240" behindDoc="0" locked="0" layoutInCell="1" hidden="0" allowOverlap="1" wp14:anchorId="7FECC022" wp14:editId="3893C2C0">
          <wp:simplePos x="0" y="0"/>
          <wp:positionH relativeFrom="column">
            <wp:posOffset>-619124</wp:posOffset>
          </wp:positionH>
          <wp:positionV relativeFrom="paragraph">
            <wp:posOffset>-342899</wp:posOffset>
          </wp:positionV>
          <wp:extent cx="966788" cy="1090446"/>
          <wp:effectExtent l="0" t="0" r="0" b="0"/>
          <wp:wrapTopAndBottom distT="114300" distB="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4627" r="25424"/>
                  <a:stretch>
                    <a:fillRect/>
                  </a:stretch>
                </pic:blipFill>
                <pic:spPr>
                  <a:xfrm>
                    <a:off x="0" y="0"/>
                    <a:ext cx="966788" cy="1090446"/>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7A316E5" wp14:editId="66B20C2E">
          <wp:simplePos x="0" y="0"/>
          <wp:positionH relativeFrom="column">
            <wp:posOffset>4169100</wp:posOffset>
          </wp:positionH>
          <wp:positionV relativeFrom="paragraph">
            <wp:posOffset>-266696</wp:posOffset>
          </wp:positionV>
          <wp:extent cx="1563027" cy="652532"/>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63027" cy="65253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850DE"/>
    <w:multiLevelType w:val="multilevel"/>
    <w:tmpl w:val="27622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0822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EE"/>
    <w:rsid w:val="00100F21"/>
    <w:rsid w:val="001D1E5F"/>
    <w:rsid w:val="0024353D"/>
    <w:rsid w:val="00420D3B"/>
    <w:rsid w:val="00542CE1"/>
    <w:rsid w:val="005804BE"/>
    <w:rsid w:val="00664BCA"/>
    <w:rsid w:val="007204BF"/>
    <w:rsid w:val="007D4CEE"/>
    <w:rsid w:val="00836721"/>
    <w:rsid w:val="00965DAD"/>
    <w:rsid w:val="00AD3836"/>
    <w:rsid w:val="00BA2C7C"/>
    <w:rsid w:val="00CA5F95"/>
    <w:rsid w:val="00CB241F"/>
    <w:rsid w:val="00DE1593"/>
    <w:rsid w:val="00DF058A"/>
    <w:rsid w:val="00E3738D"/>
    <w:rsid w:val="00E451F6"/>
    <w:rsid w:val="00F0295A"/>
    <w:rsid w:val="00FD77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146C3F"/>
  <w15:docId w15:val="{E6DF5094-6821-4335-95A7-370C337A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175012"/>
    <w:rPr>
      <w:sz w:val="16"/>
      <w:szCs w:val="16"/>
    </w:rPr>
  </w:style>
  <w:style w:type="paragraph" w:styleId="Textocomentario">
    <w:name w:val="annotation text"/>
    <w:basedOn w:val="Normal"/>
    <w:link w:val="TextocomentarioCar"/>
    <w:uiPriority w:val="99"/>
    <w:unhideWhenUsed/>
    <w:rsid w:val="00175012"/>
    <w:pPr>
      <w:spacing w:line="240" w:lineRule="auto"/>
    </w:pPr>
    <w:rPr>
      <w:sz w:val="20"/>
      <w:szCs w:val="20"/>
    </w:rPr>
  </w:style>
  <w:style w:type="character" w:customStyle="1" w:styleId="TextocomentarioCar">
    <w:name w:val="Texto comentario Car"/>
    <w:basedOn w:val="Fuentedeprrafopredeter"/>
    <w:link w:val="Textocomentario"/>
    <w:uiPriority w:val="99"/>
    <w:rsid w:val="00175012"/>
    <w:rPr>
      <w:sz w:val="20"/>
      <w:szCs w:val="20"/>
    </w:rPr>
  </w:style>
  <w:style w:type="paragraph" w:styleId="Asuntodelcomentario">
    <w:name w:val="annotation subject"/>
    <w:basedOn w:val="Textocomentario"/>
    <w:next w:val="Textocomentario"/>
    <w:link w:val="AsuntodelcomentarioCar"/>
    <w:uiPriority w:val="99"/>
    <w:semiHidden/>
    <w:unhideWhenUsed/>
    <w:rsid w:val="00175012"/>
    <w:rPr>
      <w:b/>
      <w:bCs/>
    </w:rPr>
  </w:style>
  <w:style w:type="character" w:customStyle="1" w:styleId="AsuntodelcomentarioCar">
    <w:name w:val="Asunto del comentario Car"/>
    <w:basedOn w:val="TextocomentarioCar"/>
    <w:link w:val="Asuntodelcomentario"/>
    <w:uiPriority w:val="99"/>
    <w:semiHidden/>
    <w:rsid w:val="00175012"/>
    <w:rPr>
      <w:b/>
      <w:bCs/>
      <w:sz w:val="20"/>
      <w:szCs w:val="20"/>
    </w:r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paragraph" w:styleId="Revisin">
    <w:name w:val="Revision"/>
    <w:hidden/>
    <w:uiPriority w:val="99"/>
    <w:semiHidden/>
    <w:rsid w:val="00724694"/>
    <w:pPr>
      <w:spacing w:line="240" w:lineRule="auto"/>
    </w:pPr>
  </w:style>
  <w:style w:type="character" w:styleId="Hipervnculo">
    <w:name w:val="Hyperlink"/>
    <w:basedOn w:val="Fuentedeprrafopredeter"/>
    <w:uiPriority w:val="99"/>
    <w:unhideWhenUsed/>
    <w:rsid w:val="009B6FE0"/>
    <w:rPr>
      <w:color w:val="0000FF" w:themeColor="hyperlink"/>
      <w:u w:val="single"/>
    </w:rPr>
  </w:style>
  <w:style w:type="character" w:styleId="Mencinsinresolver">
    <w:name w:val="Unresolved Mention"/>
    <w:basedOn w:val="Fuentedeprrafopredeter"/>
    <w:uiPriority w:val="99"/>
    <w:semiHidden/>
    <w:unhideWhenUsed/>
    <w:rsid w:val="009B6FE0"/>
    <w:rPr>
      <w:color w:val="605E5C"/>
      <w:shd w:val="clear" w:color="auto" w:fill="E1DFDD"/>
    </w:rPr>
  </w:style>
  <w:style w:type="paragraph" w:styleId="Encabezado">
    <w:name w:val="header"/>
    <w:basedOn w:val="Normal"/>
    <w:link w:val="EncabezadoCar"/>
    <w:uiPriority w:val="99"/>
    <w:unhideWhenUsed/>
    <w:rsid w:val="00ED1E8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D1E8A"/>
  </w:style>
  <w:style w:type="paragraph" w:styleId="Piedepgina">
    <w:name w:val="footer"/>
    <w:basedOn w:val="Normal"/>
    <w:link w:val="PiedepginaCar"/>
    <w:uiPriority w:val="99"/>
    <w:unhideWhenUsed/>
    <w:rsid w:val="00ED1E8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D1E8A"/>
  </w:style>
  <w:style w:type="paragraph" w:styleId="Prrafodelista">
    <w:name w:val="List Paragraph"/>
    <w:basedOn w:val="Normal"/>
    <w:uiPriority w:val="34"/>
    <w:qFormat/>
    <w:rsid w:val="000E6A1F"/>
    <w:pPr>
      <w:ind w:left="720"/>
      <w:contextualSpacing/>
    </w:pPr>
  </w:style>
  <w:style w:type="paragraph" w:customStyle="1" w:styleId="gmail-m2259940318749466040xmsonormal">
    <w:name w:val="gmail-m_2259940318749466040xmsonormal"/>
    <w:basedOn w:val="Normal"/>
    <w:rsid w:val="000374B4"/>
    <w:pPr>
      <w:spacing w:before="100" w:beforeAutospacing="1" w:after="100" w:afterAutospacing="1" w:line="240" w:lineRule="auto"/>
    </w:pPr>
    <w:rPr>
      <w:rFonts w:ascii="Calibri" w:eastAsiaTheme="minorHAnsi" w:hAnsi="Calibri" w:cs="Calibri"/>
      <w:lang w:val="es-ES"/>
    </w:rPr>
  </w:style>
  <w:style w:type="table" w:customStyle="1" w:styleId="a2">
    <w:basedOn w:val="TableNormal0"/>
    <w:tblPr>
      <w:tblStyleRowBandSize w:val="1"/>
      <w:tblStyleColBandSize w:val="1"/>
      <w:tblCellMar>
        <w:left w:w="115" w:type="dxa"/>
        <w:right w:w="115" w:type="dxa"/>
      </w:tblCellMar>
    </w:tblPr>
  </w:style>
  <w:style w:type="paragraph" w:customStyle="1" w:styleId="Pa0">
    <w:name w:val="Pa0"/>
    <w:basedOn w:val="Normal"/>
    <w:next w:val="Normal"/>
    <w:uiPriority w:val="99"/>
    <w:rsid w:val="00BA2C7C"/>
    <w:pPr>
      <w:autoSpaceDE w:val="0"/>
      <w:autoSpaceDN w:val="0"/>
      <w:adjustRightInd w:val="0"/>
      <w:spacing w:line="241" w:lineRule="atLeast"/>
    </w:pPr>
    <w:rPr>
      <w:rFonts w:ascii="Pluto Sans DPD" w:hAnsi="Pluto Sans DPD"/>
      <w:sz w:val="24"/>
      <w:szCs w:val="24"/>
      <w:lang w:val="es-ES"/>
    </w:rPr>
  </w:style>
  <w:style w:type="character" w:customStyle="1" w:styleId="A10">
    <w:name w:val="A10"/>
    <w:uiPriority w:val="99"/>
    <w:rsid w:val="00BA2C7C"/>
    <w:rPr>
      <w:rFonts w:cs="Pluto Sans DPD"/>
      <w:color w:val="000000"/>
      <w:sz w:val="44"/>
      <w:szCs w:val="44"/>
    </w:rPr>
  </w:style>
  <w:style w:type="character" w:customStyle="1" w:styleId="A20">
    <w:name w:val="A2"/>
    <w:uiPriority w:val="99"/>
    <w:rsid w:val="00BA2C7C"/>
    <w:rPr>
      <w:rFonts w:ascii="Pluto Sans DPD Light" w:hAnsi="Pluto Sans DPD Light" w:cs="Pluto Sans DPD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agram.com/seur.es/" TargetMode="External"/><Relationship Id="rId4" Type="http://schemas.openxmlformats.org/officeDocument/2006/relationships/settings" Target="settings.xml"/><Relationship Id="rId9" Type="http://schemas.openxmlformats.org/officeDocument/2006/relationships/hyperlink" Target="http://www.linkedin.com/company/SEU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ke2tuv0+wQbrM6GFB8mquxQxOQ==">AMUW2mU5ZjYOgy2Qx+tvGYkjV4msFZLEIQtEgzw9601pgbzZWenQgxeUvMUiPyaLt/9/dEAnyghnyoaYn5N+iVxobEZbkhhUFzw/KZ/gY4ZLzkpDzXLBAE4=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Barrera, Elena (Tinkle)</dc:creator>
  <cp:lastModifiedBy>Santiago, Ruben (Tinkle)</cp:lastModifiedBy>
  <cp:revision>3</cp:revision>
  <dcterms:created xsi:type="dcterms:W3CDTF">2022-09-22T07:17:00Z</dcterms:created>
  <dcterms:modified xsi:type="dcterms:W3CDTF">2022-09-22T07:19:00Z</dcterms:modified>
</cp:coreProperties>
</file>