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CAEA" w14:textId="77777777" w:rsidR="00F42203" w:rsidRDefault="00F42203">
      <w:pPr>
        <w:rPr>
          <w:sz w:val="20"/>
          <w:szCs w:val="20"/>
        </w:rPr>
      </w:pPr>
    </w:p>
    <w:p w14:paraId="54682608" w14:textId="77777777" w:rsidR="00F42203" w:rsidRDefault="00F42203">
      <w:pPr>
        <w:rPr>
          <w:sz w:val="20"/>
          <w:szCs w:val="20"/>
        </w:rPr>
      </w:pPr>
    </w:p>
    <w:p w14:paraId="3A87F57F" w14:textId="77777777" w:rsidR="00F42203" w:rsidRDefault="00AC7B7F">
      <w:pPr>
        <w:jc w:val="center"/>
        <w:rPr>
          <w:b/>
          <w:sz w:val="32"/>
          <w:szCs w:val="32"/>
        </w:rPr>
      </w:pPr>
      <w:r>
        <w:rPr>
          <w:b/>
          <w:sz w:val="32"/>
          <w:szCs w:val="32"/>
        </w:rPr>
        <w:t>SEUR amplía su estrategia sostenible y realizará entregas de bajas emisiones en 64 ciudades españolas en 2025</w:t>
      </w:r>
    </w:p>
    <w:p w14:paraId="0CE1D4E5" w14:textId="77777777" w:rsidR="00F42203" w:rsidRPr="00C03A63" w:rsidRDefault="00F42203">
      <w:pPr>
        <w:rPr>
          <w:color w:val="000000" w:themeColor="text1"/>
        </w:rPr>
      </w:pPr>
    </w:p>
    <w:p w14:paraId="4EB0FACE" w14:textId="77777777" w:rsidR="00F42203" w:rsidRPr="00C03A63" w:rsidRDefault="00F42203">
      <w:pPr>
        <w:rPr>
          <w:color w:val="000000" w:themeColor="text1"/>
        </w:rPr>
      </w:pPr>
    </w:p>
    <w:p w14:paraId="769291B7" w14:textId="77777777" w:rsidR="00F42203" w:rsidRPr="00C03A63" w:rsidRDefault="00AC7B7F">
      <w:pPr>
        <w:numPr>
          <w:ilvl w:val="0"/>
          <w:numId w:val="1"/>
        </w:numPr>
        <w:jc w:val="both"/>
        <w:rPr>
          <w:color w:val="000000" w:themeColor="text1"/>
        </w:rPr>
      </w:pPr>
      <w:r w:rsidRPr="00C03A63">
        <w:rPr>
          <w:color w:val="000000" w:themeColor="text1"/>
        </w:rPr>
        <w:t>Esta iniciativa reducirá alrededor de un 85% las emisiones de CO2 en estas ciudades y tendrá un impacto directo en 17 millones de habitantes de toda España</w:t>
      </w:r>
    </w:p>
    <w:p w14:paraId="6FED145C" w14:textId="77777777" w:rsidR="00F42203" w:rsidRPr="00C03A63" w:rsidRDefault="00F42203">
      <w:pPr>
        <w:ind w:left="720"/>
        <w:jc w:val="both"/>
        <w:rPr>
          <w:color w:val="000000" w:themeColor="text1"/>
        </w:rPr>
      </w:pPr>
    </w:p>
    <w:p w14:paraId="7533096D" w14:textId="77777777" w:rsidR="00F42203" w:rsidRPr="00C03A63" w:rsidRDefault="00AC7B7F">
      <w:pPr>
        <w:numPr>
          <w:ilvl w:val="0"/>
          <w:numId w:val="1"/>
        </w:numPr>
        <w:jc w:val="both"/>
        <w:rPr>
          <w:color w:val="000000" w:themeColor="text1"/>
        </w:rPr>
      </w:pPr>
      <w:r w:rsidRPr="00C03A63">
        <w:rPr>
          <w:color w:val="000000" w:themeColor="text1"/>
        </w:rPr>
        <w:t>SEUR invertirá en 2022 más de 4 millones</w:t>
      </w:r>
      <w:r w:rsidRPr="00C03A63">
        <w:rPr>
          <w:b/>
          <w:color w:val="000000" w:themeColor="text1"/>
        </w:rPr>
        <w:t xml:space="preserve"> </w:t>
      </w:r>
      <w:r w:rsidRPr="00C03A63">
        <w:rPr>
          <w:color w:val="000000" w:themeColor="text1"/>
        </w:rPr>
        <w:t>de euros para la implementación de este plan e incorporará más de 1.500 vehículos de bajas emisiones en todo el país para el 2025</w:t>
      </w:r>
    </w:p>
    <w:p w14:paraId="41FD8C1D" w14:textId="77777777" w:rsidR="00F42203" w:rsidRPr="00C03A63" w:rsidRDefault="00F42203">
      <w:pPr>
        <w:pBdr>
          <w:top w:val="nil"/>
          <w:left w:val="nil"/>
          <w:bottom w:val="nil"/>
          <w:right w:val="nil"/>
          <w:between w:val="nil"/>
        </w:pBdr>
        <w:jc w:val="both"/>
        <w:rPr>
          <w:color w:val="000000" w:themeColor="text1"/>
        </w:rPr>
      </w:pPr>
    </w:p>
    <w:p w14:paraId="36F51591" w14:textId="77777777" w:rsidR="00F42203" w:rsidRPr="00C03A63" w:rsidRDefault="00F42203">
      <w:pPr>
        <w:jc w:val="both"/>
        <w:rPr>
          <w:b/>
          <w:color w:val="000000" w:themeColor="text1"/>
        </w:rPr>
      </w:pPr>
    </w:p>
    <w:p w14:paraId="73493E21" w14:textId="77777777" w:rsidR="00F42203" w:rsidRPr="005A2EAD" w:rsidRDefault="00AC7B7F">
      <w:pPr>
        <w:jc w:val="both"/>
        <w:rPr>
          <w:color w:val="000000" w:themeColor="text1"/>
        </w:rPr>
      </w:pPr>
      <w:r w:rsidRPr="00C03A63">
        <w:rPr>
          <w:b/>
          <w:color w:val="000000" w:themeColor="text1"/>
        </w:rPr>
        <w:t xml:space="preserve">Madrid 7 de junio de 2022. </w:t>
      </w:r>
      <w:r w:rsidRPr="00C03A63">
        <w:rPr>
          <w:color w:val="000000" w:themeColor="text1"/>
        </w:rPr>
        <w:t xml:space="preserve">Hace dos años SEUR anunciaba un nuevo compromiso con el medio ambiente bajo su estrategia de sostenibilidad para reducir el impacto de su actividad en el medio ambiente a través de la compensación de sus emisiones de CO2, una labor que ya lleva desarrollando desde el 2013. Dada la urgencia climática, SEUR ha decidido hacer más ambiciosa esta estrategia ampliando de </w:t>
      </w:r>
      <w:r w:rsidRPr="005A2EAD">
        <w:rPr>
          <w:color w:val="000000" w:themeColor="text1"/>
        </w:rPr>
        <w:t>20 a 64 ciudades españolas de más de 50.000 habitantes en las que realizará un reparto con vehículos de bajas emisiones.</w:t>
      </w:r>
    </w:p>
    <w:p w14:paraId="5BE16BC0" w14:textId="77777777" w:rsidR="00F42203" w:rsidRPr="005A2EAD" w:rsidRDefault="00F42203">
      <w:pPr>
        <w:jc w:val="both"/>
        <w:rPr>
          <w:color w:val="000000" w:themeColor="text1"/>
        </w:rPr>
      </w:pPr>
    </w:p>
    <w:p w14:paraId="71EF9703" w14:textId="77777777" w:rsidR="00F42203" w:rsidRPr="005A2EAD" w:rsidRDefault="00AC7B7F">
      <w:pPr>
        <w:jc w:val="both"/>
        <w:rPr>
          <w:color w:val="000000" w:themeColor="text1"/>
        </w:rPr>
      </w:pPr>
      <w:r w:rsidRPr="005A2EAD">
        <w:rPr>
          <w:color w:val="000000" w:themeColor="text1"/>
        </w:rPr>
        <w:t xml:space="preserve">Para lograr estos objetivos, la ejecución de este plan supondrá para la compañía la inversión de más de 4 millones de euros solo durante 2022, así como la incorporación de 1.500 vehículos de bajas emisiones para el año 2025. Todo ello sin olvidar la apuesta de la compañía por la instalación de los puntos de recarga, que a finales de 2022 llegarán a los 200. La implantación de este programa reducirá alrededor de un 85% las emisiones de CO2 en estas ciudades y tendrá un impacto directo en 17 millones de habitantes de toda España. </w:t>
      </w:r>
    </w:p>
    <w:p w14:paraId="0F814E5F" w14:textId="77777777" w:rsidR="00F42203" w:rsidRPr="005A2EAD" w:rsidRDefault="00F42203">
      <w:pPr>
        <w:jc w:val="both"/>
        <w:rPr>
          <w:color w:val="000000" w:themeColor="text1"/>
        </w:rPr>
      </w:pPr>
    </w:p>
    <w:p w14:paraId="6EA844C9" w14:textId="77777777" w:rsidR="00F42203" w:rsidRPr="005A2EAD" w:rsidRDefault="00AC7B7F">
      <w:pPr>
        <w:jc w:val="both"/>
        <w:rPr>
          <w:color w:val="000000" w:themeColor="text1"/>
        </w:rPr>
      </w:pPr>
      <w:r w:rsidRPr="005A2EAD">
        <w:rPr>
          <w:color w:val="000000" w:themeColor="text1"/>
        </w:rPr>
        <w:t xml:space="preserve">La compañía también lleva años apostando por servicios que ofrezcan la mayor flexibilidad y personalización posible a sus consumidores, algo que ha llevado al crecimiento de las soluciones </w:t>
      </w:r>
      <w:proofErr w:type="spellStart"/>
      <w:r w:rsidRPr="005A2EAD">
        <w:rPr>
          <w:color w:val="000000" w:themeColor="text1"/>
        </w:rPr>
        <w:t>out</w:t>
      </w:r>
      <w:proofErr w:type="spellEnd"/>
      <w:r w:rsidRPr="005A2EAD">
        <w:rPr>
          <w:color w:val="000000" w:themeColor="text1"/>
        </w:rPr>
        <w:t xml:space="preserve"> </w:t>
      </w:r>
      <w:proofErr w:type="spellStart"/>
      <w:r w:rsidRPr="005A2EAD">
        <w:rPr>
          <w:color w:val="000000" w:themeColor="text1"/>
        </w:rPr>
        <w:t>of</w:t>
      </w:r>
      <w:proofErr w:type="spellEnd"/>
      <w:r w:rsidRPr="005A2EAD">
        <w:rPr>
          <w:color w:val="000000" w:themeColor="text1"/>
        </w:rPr>
        <w:t xml:space="preserve"> home, que, además favorecen la sostenibilidad, como la red Pickup de SEUR, que supera ya las 3.000 tiendas de conveniencia y </w:t>
      </w:r>
      <w:proofErr w:type="spellStart"/>
      <w:r w:rsidRPr="005A2EAD">
        <w:rPr>
          <w:color w:val="000000" w:themeColor="text1"/>
        </w:rPr>
        <w:t>lockers</w:t>
      </w:r>
      <w:proofErr w:type="spellEnd"/>
      <w:r w:rsidRPr="005A2EAD">
        <w:rPr>
          <w:color w:val="000000" w:themeColor="text1"/>
        </w:rPr>
        <w:t xml:space="preserve">, un 30% más que en 2020. Una solución que permite al comprador online elegir dónde recibir sus envíos con una amplia libertad de horarios que incluye, en la mayoría de los casos, los fines de semana y donde se realizaron cinco millones de entregas durante 2021. La apuesta por la red Pickup se enmarca en la estrategia de sostenibilidad del grupo, ya que reduce en un 63% las emisiones de CO2 asociadas a la última milla. </w:t>
      </w:r>
    </w:p>
    <w:p w14:paraId="4863CEA7" w14:textId="77777777" w:rsidR="00F42203" w:rsidRPr="005A2EAD" w:rsidRDefault="00F42203">
      <w:pPr>
        <w:jc w:val="both"/>
        <w:rPr>
          <w:color w:val="000000" w:themeColor="text1"/>
        </w:rPr>
      </w:pPr>
    </w:p>
    <w:p w14:paraId="37FBAB6B" w14:textId="77777777" w:rsidR="00F42203" w:rsidRPr="005A2EAD" w:rsidRDefault="00AC7B7F">
      <w:pPr>
        <w:jc w:val="both"/>
        <w:rPr>
          <w:color w:val="000000" w:themeColor="text1"/>
        </w:rPr>
      </w:pPr>
      <w:r w:rsidRPr="005A2EAD">
        <w:rPr>
          <w:color w:val="000000" w:themeColor="text1"/>
        </w:rPr>
        <w:t xml:space="preserve">En esta estrategia también se enmarca la puesta en marcha los </w:t>
      </w:r>
      <w:proofErr w:type="spellStart"/>
      <w:r w:rsidRPr="005A2EAD">
        <w:rPr>
          <w:color w:val="000000" w:themeColor="text1"/>
        </w:rPr>
        <w:t>hubs</w:t>
      </w:r>
      <w:proofErr w:type="spellEnd"/>
      <w:r w:rsidRPr="005A2EAD">
        <w:rPr>
          <w:color w:val="000000" w:themeColor="text1"/>
        </w:rPr>
        <w:t xml:space="preserve"> urbanos, pequeños centros logísticos situados en el centro de las ciudades que permiten estar más cerca de los clientes y, por tanto, minimizar las emisiones asociadas a la última milla utilizando medios de reparto inteligente más sostenibles como repartidores a pie (andarines) o bicicletas eléctricas. Actualmente opera desde más de 30 </w:t>
      </w:r>
      <w:proofErr w:type="spellStart"/>
      <w:r w:rsidRPr="005A2EAD">
        <w:rPr>
          <w:color w:val="000000" w:themeColor="text1"/>
        </w:rPr>
        <w:t>hubs</w:t>
      </w:r>
      <w:proofErr w:type="spellEnd"/>
      <w:r w:rsidRPr="005A2EAD">
        <w:rPr>
          <w:color w:val="000000" w:themeColor="text1"/>
        </w:rPr>
        <w:t xml:space="preserve"> (entre propios y subcontratados) distribuidos en diferentes ciudades españolas como Madrid, Sevilla y Córdoba. </w:t>
      </w:r>
    </w:p>
    <w:p w14:paraId="4CEBFE0A" w14:textId="77777777" w:rsidR="00F42203" w:rsidRPr="005A2EAD" w:rsidRDefault="00F42203">
      <w:pPr>
        <w:jc w:val="both"/>
        <w:rPr>
          <w:color w:val="000000" w:themeColor="text1"/>
        </w:rPr>
      </w:pPr>
    </w:p>
    <w:p w14:paraId="147D9B21" w14:textId="77777777" w:rsidR="00F42203" w:rsidRPr="005A2EAD" w:rsidRDefault="00F42203">
      <w:pPr>
        <w:jc w:val="both"/>
        <w:rPr>
          <w:color w:val="000000" w:themeColor="text1"/>
        </w:rPr>
      </w:pPr>
    </w:p>
    <w:p w14:paraId="31B4FE22" w14:textId="77777777" w:rsidR="00F42203" w:rsidRPr="005A2EAD" w:rsidRDefault="00F42203">
      <w:pPr>
        <w:jc w:val="both"/>
        <w:rPr>
          <w:color w:val="000000" w:themeColor="text1"/>
        </w:rPr>
      </w:pPr>
    </w:p>
    <w:p w14:paraId="07861A39" w14:textId="5F35D610" w:rsidR="00F42203" w:rsidRPr="005A2EAD" w:rsidRDefault="00AC7B7F">
      <w:pPr>
        <w:jc w:val="both"/>
        <w:rPr>
          <w:color w:val="000000" w:themeColor="text1"/>
        </w:rPr>
      </w:pPr>
      <w:r w:rsidRPr="005A2EAD">
        <w:rPr>
          <w:i/>
          <w:color w:val="000000" w:themeColor="text1"/>
        </w:rPr>
        <w:lastRenderedPageBreak/>
        <w:t>“Nuestro principal objetivo es convertirnos en la compañía de transporte más sostenible del sector.</w:t>
      </w:r>
      <w:r w:rsidRPr="005A2EAD">
        <w:rPr>
          <w:color w:val="000000" w:themeColor="text1"/>
        </w:rPr>
        <w:t xml:space="preserve"> </w:t>
      </w:r>
      <w:r w:rsidRPr="005A2EAD">
        <w:rPr>
          <w:i/>
          <w:color w:val="000000" w:themeColor="text1"/>
        </w:rPr>
        <w:t xml:space="preserve">Para ello hemos hecho un despliegue de esta estrategia de una forma más eficiente que nos ha permitido ser más ambiciosos, uniendo fuerzas con clientes, consumidores, proveedores y otras partes interesadas para marcar una diferencia positiva en las personas, en nuestro planeta y </w:t>
      </w:r>
      <w:r w:rsidR="00117354" w:rsidRPr="005A2EAD">
        <w:rPr>
          <w:i/>
          <w:color w:val="000000" w:themeColor="text1"/>
        </w:rPr>
        <w:t>en las</w:t>
      </w:r>
      <w:r w:rsidRPr="005A2EAD">
        <w:rPr>
          <w:i/>
          <w:color w:val="000000" w:themeColor="text1"/>
        </w:rPr>
        <w:t xml:space="preserve"> comunidades con las que operamos.</w:t>
      </w:r>
      <w:r w:rsidRPr="005A2EAD">
        <w:rPr>
          <w:color w:val="000000" w:themeColor="text1"/>
        </w:rPr>
        <w:t xml:space="preserve">”, explica Itxaso Larrañaga, directora de Personas y Sostenibilidad en SEUR. </w:t>
      </w:r>
    </w:p>
    <w:p w14:paraId="3EA8B534" w14:textId="77777777" w:rsidR="00F42203" w:rsidRPr="005A2EAD" w:rsidRDefault="00F42203">
      <w:pPr>
        <w:jc w:val="both"/>
        <w:rPr>
          <w:color w:val="000000" w:themeColor="text1"/>
        </w:rPr>
      </w:pPr>
    </w:p>
    <w:p w14:paraId="693C6414" w14:textId="77777777" w:rsidR="00F42203" w:rsidRPr="005A2EAD" w:rsidRDefault="00F42203">
      <w:pPr>
        <w:jc w:val="both"/>
        <w:rPr>
          <w:color w:val="000000" w:themeColor="text1"/>
        </w:rPr>
      </w:pPr>
    </w:p>
    <w:p w14:paraId="4CD84B73" w14:textId="77777777" w:rsidR="00F42203" w:rsidRPr="005A2EAD" w:rsidRDefault="00AC7B7F">
      <w:pPr>
        <w:jc w:val="both"/>
        <w:rPr>
          <w:b/>
          <w:color w:val="000000" w:themeColor="text1"/>
        </w:rPr>
      </w:pPr>
      <w:proofErr w:type="spellStart"/>
      <w:r w:rsidRPr="005A2EAD">
        <w:rPr>
          <w:b/>
          <w:color w:val="000000" w:themeColor="text1"/>
        </w:rPr>
        <w:t>DPDgroup</w:t>
      </w:r>
      <w:proofErr w:type="spellEnd"/>
      <w:r w:rsidRPr="005A2EAD">
        <w:rPr>
          <w:b/>
          <w:color w:val="000000" w:themeColor="text1"/>
        </w:rPr>
        <w:t xml:space="preserve"> pionero en sostenibilidad</w:t>
      </w:r>
    </w:p>
    <w:p w14:paraId="20D3621B" w14:textId="77777777" w:rsidR="00F42203" w:rsidRPr="005A2EAD" w:rsidRDefault="00F42203">
      <w:pPr>
        <w:jc w:val="both"/>
        <w:rPr>
          <w:color w:val="000000" w:themeColor="text1"/>
        </w:rPr>
      </w:pPr>
    </w:p>
    <w:p w14:paraId="68676BCA" w14:textId="77777777" w:rsidR="00F42203" w:rsidRPr="005A2EAD" w:rsidRDefault="00AC7B7F">
      <w:pPr>
        <w:jc w:val="both"/>
        <w:rPr>
          <w:color w:val="000000" w:themeColor="text1"/>
        </w:rPr>
      </w:pPr>
      <w:proofErr w:type="spellStart"/>
      <w:r w:rsidRPr="005A2EAD">
        <w:rPr>
          <w:color w:val="000000" w:themeColor="text1"/>
        </w:rPr>
        <w:t>GeoPost</w:t>
      </w:r>
      <w:proofErr w:type="spellEnd"/>
      <w:r w:rsidRPr="005A2EAD">
        <w:rPr>
          <w:color w:val="000000" w:themeColor="text1"/>
        </w:rPr>
        <w:t>/</w:t>
      </w:r>
      <w:proofErr w:type="spellStart"/>
      <w:r w:rsidRPr="005A2EAD">
        <w:rPr>
          <w:color w:val="000000" w:themeColor="text1"/>
        </w:rPr>
        <w:t>DPDgroup</w:t>
      </w:r>
      <w:proofErr w:type="spellEnd"/>
      <w:r w:rsidRPr="005A2EAD">
        <w:rPr>
          <w:color w:val="000000" w:themeColor="text1"/>
        </w:rPr>
        <w:t xml:space="preserve">, grupo al que pertenece SEUR, lidera esta estrategia sostenible a nivel paneuropeo a través de sus diferentes filiales. En 2020 su compromiso se centraba en dotar a 225 ciudades europeas (de más de 50.000 habitantes) con soluciones de reparto de bajas emisiones hasta 2025. Dado que, al igual que en el caso de SEUR, la implantación de estos proyectos ha sido más rápida de lo esperado, el grupo ha actualizado sus objetivos aumentando el número de ciudades hasta las 350 en los próximos tres años. Para entonces, la empresa habrá desplegado más de 15.000 vehículos alternativos, 6.700 puntos de recarga y 250 </w:t>
      </w:r>
      <w:proofErr w:type="spellStart"/>
      <w:r w:rsidRPr="005A2EAD">
        <w:rPr>
          <w:color w:val="000000" w:themeColor="text1"/>
        </w:rPr>
        <w:t>hubs</w:t>
      </w:r>
      <w:proofErr w:type="spellEnd"/>
      <w:r w:rsidRPr="005A2EAD">
        <w:rPr>
          <w:color w:val="000000" w:themeColor="text1"/>
        </w:rPr>
        <w:t xml:space="preserve"> urbanos.</w:t>
      </w:r>
    </w:p>
    <w:p w14:paraId="629F173F" w14:textId="77777777" w:rsidR="00F42203" w:rsidRPr="005A2EAD" w:rsidRDefault="00F42203">
      <w:pPr>
        <w:jc w:val="both"/>
        <w:rPr>
          <w:color w:val="000000" w:themeColor="text1"/>
        </w:rPr>
      </w:pPr>
    </w:p>
    <w:p w14:paraId="0C4BB730" w14:textId="77777777" w:rsidR="00F42203" w:rsidRPr="00C03A63" w:rsidRDefault="00AC7B7F">
      <w:pPr>
        <w:jc w:val="both"/>
        <w:rPr>
          <w:color w:val="000000" w:themeColor="text1"/>
        </w:rPr>
      </w:pPr>
      <w:r w:rsidRPr="005A2EAD">
        <w:rPr>
          <w:color w:val="000000" w:themeColor="text1"/>
        </w:rPr>
        <w:t xml:space="preserve">Esto permitirá a </w:t>
      </w:r>
      <w:proofErr w:type="spellStart"/>
      <w:r w:rsidRPr="005A2EAD">
        <w:rPr>
          <w:color w:val="000000" w:themeColor="text1"/>
        </w:rPr>
        <w:t>GeoPost</w:t>
      </w:r>
      <w:proofErr w:type="spellEnd"/>
      <w:r w:rsidRPr="005A2EAD">
        <w:rPr>
          <w:color w:val="000000" w:themeColor="text1"/>
        </w:rPr>
        <w:t>/</w:t>
      </w:r>
      <w:proofErr w:type="spellStart"/>
      <w:r w:rsidRPr="005A2EAD">
        <w:rPr>
          <w:color w:val="000000" w:themeColor="text1"/>
        </w:rPr>
        <w:t>DPDgroup</w:t>
      </w:r>
      <w:proofErr w:type="spellEnd"/>
      <w:r w:rsidRPr="005A2EAD">
        <w:rPr>
          <w:color w:val="000000" w:themeColor="text1"/>
        </w:rPr>
        <w:t xml:space="preserve"> reducir drásticamente su huella de carbono en la gestión de la última milla en estas ciudades, reduciendo las emisiones anuales de gases de efecto invernadero en un 83% y los contaminantes en un </w:t>
      </w:r>
      <w:r w:rsidRPr="00C03A63">
        <w:rPr>
          <w:color w:val="000000" w:themeColor="text1"/>
        </w:rPr>
        <w:t xml:space="preserve">95% en comparación con 2020. </w:t>
      </w:r>
    </w:p>
    <w:p w14:paraId="4FBF641C" w14:textId="77777777" w:rsidR="00F42203" w:rsidRPr="00C03A63" w:rsidRDefault="00F42203">
      <w:pPr>
        <w:jc w:val="both"/>
        <w:rPr>
          <w:color w:val="000000" w:themeColor="text1"/>
        </w:rPr>
      </w:pPr>
    </w:p>
    <w:p w14:paraId="7C705E6F" w14:textId="77777777" w:rsidR="00F42203" w:rsidRPr="00C03A63" w:rsidRDefault="00AC7B7F">
      <w:pPr>
        <w:jc w:val="both"/>
        <w:rPr>
          <w:color w:val="000000" w:themeColor="text1"/>
        </w:rPr>
      </w:pPr>
      <w:r w:rsidRPr="00C03A63">
        <w:rPr>
          <w:color w:val="000000" w:themeColor="text1"/>
        </w:rPr>
        <w:t xml:space="preserve">Además, </w:t>
      </w:r>
      <w:proofErr w:type="spellStart"/>
      <w:r w:rsidRPr="00C03A63">
        <w:rPr>
          <w:color w:val="000000" w:themeColor="text1"/>
        </w:rPr>
        <w:t>GeoPost</w:t>
      </w:r>
      <w:proofErr w:type="spellEnd"/>
      <w:r w:rsidRPr="00C03A63">
        <w:rPr>
          <w:color w:val="000000" w:themeColor="text1"/>
        </w:rPr>
        <w:t>/</w:t>
      </w:r>
      <w:proofErr w:type="spellStart"/>
      <w:r w:rsidRPr="00C03A63">
        <w:rPr>
          <w:color w:val="000000" w:themeColor="text1"/>
        </w:rPr>
        <w:t>DPDgroup</w:t>
      </w:r>
      <w:proofErr w:type="spellEnd"/>
      <w:r w:rsidRPr="00C03A63">
        <w:rPr>
          <w:color w:val="000000" w:themeColor="text1"/>
        </w:rPr>
        <w:t xml:space="preserve"> ha desplegado un programa pionero para la medición de la calidad del aire. Un proyecto con el que la compañía toma medidas concretas a favor de la sociedad y sus ciudadanos para minimizar la contaminación atmosférica y mejorar la calidad del aire, particularmente en las zonas urbanas donde el reto es mayor. La medición de la calidad del aire se realiza gracias a unos sensores instalados en los vehículos de reparto, tiendas de conveniencia de su red Pickup y </w:t>
      </w:r>
      <w:proofErr w:type="spellStart"/>
      <w:r w:rsidRPr="00C03A63">
        <w:rPr>
          <w:color w:val="000000" w:themeColor="text1"/>
        </w:rPr>
        <w:t>hubs</w:t>
      </w:r>
      <w:proofErr w:type="spellEnd"/>
      <w:r w:rsidRPr="00C03A63">
        <w:rPr>
          <w:color w:val="000000" w:themeColor="text1"/>
        </w:rPr>
        <w:t xml:space="preserve"> urbanos de la compañía que, con tecnología láser </w:t>
      </w:r>
      <w:proofErr w:type="spellStart"/>
      <w:r w:rsidRPr="00C03A63">
        <w:rPr>
          <w:color w:val="000000" w:themeColor="text1"/>
        </w:rPr>
        <w:t>Pollutrack</w:t>
      </w:r>
      <w:proofErr w:type="spellEnd"/>
      <w:r w:rsidRPr="00C03A63">
        <w:rPr>
          <w:color w:val="000000" w:themeColor="text1"/>
        </w:rPr>
        <w:t>, miden en tiempo real, calle por calle, la cantidad de partículas finas PM2.5 respirables, consideradas las más nocivas. Esta iniciativa se ha implementado en varias ciudades europeas, entre ellas Lisboa, París, Madrid y, más recientemente, Praga, Bolonia, Dublín y Varsovia. Hasta la fecha se han instalado 1.151 sensores móviles y 175 sensores fijos. El grupo tiene previsto ampliar este programa de recogida de datos para llegar a más de 20 ciudades europeas en 2022.</w:t>
      </w:r>
    </w:p>
    <w:p w14:paraId="7DE3C779" w14:textId="77777777" w:rsidR="00F42203" w:rsidRPr="00C03A63" w:rsidRDefault="005A2EAD">
      <w:pPr>
        <w:jc w:val="both"/>
        <w:rPr>
          <w:color w:val="000000" w:themeColor="text1"/>
        </w:rPr>
      </w:pPr>
      <w:r w:rsidRPr="00C03A63">
        <w:rPr>
          <w:color w:val="000000" w:themeColor="text1"/>
        </w:rPr>
        <w:pict w14:anchorId="41798C9E">
          <v:rect id="_x0000_i1025" style="width:0;height:1.5pt" o:hralign="center" o:hrstd="t" o:hr="t" fillcolor="#a0a0a0" stroked="f"/>
        </w:pict>
      </w:r>
    </w:p>
    <w:p w14:paraId="2668769A" w14:textId="77777777" w:rsidR="00F42203" w:rsidRPr="00C03A63" w:rsidRDefault="00AC7B7F">
      <w:pPr>
        <w:spacing w:before="240" w:after="240"/>
        <w:jc w:val="both"/>
        <w:rPr>
          <w:b/>
          <w:color w:val="000000" w:themeColor="text1"/>
          <w:sz w:val="16"/>
          <w:szCs w:val="16"/>
        </w:rPr>
      </w:pPr>
      <w:r w:rsidRPr="00C03A63">
        <w:rPr>
          <w:b/>
          <w:color w:val="000000" w:themeColor="text1"/>
          <w:sz w:val="16"/>
          <w:szCs w:val="16"/>
        </w:rPr>
        <w:t>Acerca de SEUR</w:t>
      </w:r>
    </w:p>
    <w:p w14:paraId="109ABF59" w14:textId="77777777" w:rsidR="00F42203" w:rsidRPr="00C03A63" w:rsidRDefault="00AC7B7F">
      <w:pPr>
        <w:keepNext/>
        <w:keepLines/>
        <w:spacing w:line="240" w:lineRule="auto"/>
        <w:jc w:val="both"/>
        <w:rPr>
          <w:color w:val="000000" w:themeColor="text1"/>
          <w:sz w:val="16"/>
          <w:szCs w:val="16"/>
        </w:rPr>
      </w:pPr>
      <w:r w:rsidRPr="00C03A63">
        <w:rPr>
          <w:color w:val="000000" w:themeColor="text1"/>
          <w:sz w:val="16"/>
          <w:szCs w:val="16"/>
        </w:rPr>
        <w:t>Nuestros 80 años de historia nos han permitido ser pioneros en el transporte urgente en España, liderando el sector con tres grandes ejes de negocio: internacional, comercio electrónico y el servicio de frío enfocado a la alimentación online.</w:t>
      </w:r>
    </w:p>
    <w:p w14:paraId="1BAB8529" w14:textId="77777777" w:rsidR="00F42203" w:rsidRPr="00C03A63" w:rsidRDefault="00F42203">
      <w:pPr>
        <w:keepNext/>
        <w:keepLines/>
        <w:spacing w:line="240" w:lineRule="auto"/>
        <w:jc w:val="both"/>
        <w:rPr>
          <w:color w:val="000000" w:themeColor="text1"/>
          <w:sz w:val="16"/>
          <w:szCs w:val="16"/>
        </w:rPr>
      </w:pPr>
    </w:p>
    <w:p w14:paraId="1E2048D8" w14:textId="77777777" w:rsidR="00F42203" w:rsidRPr="00C03A63" w:rsidRDefault="00AC7B7F">
      <w:pPr>
        <w:keepNext/>
        <w:keepLines/>
        <w:spacing w:line="240" w:lineRule="auto"/>
        <w:jc w:val="both"/>
        <w:rPr>
          <w:color w:val="000000" w:themeColor="text1"/>
          <w:sz w:val="16"/>
          <w:szCs w:val="16"/>
        </w:rPr>
      </w:pPr>
      <w:r w:rsidRPr="00C03A63">
        <w:rPr>
          <w:color w:val="000000" w:themeColor="text1"/>
          <w:sz w:val="16"/>
          <w:szCs w:val="16"/>
        </w:rPr>
        <w:t xml:space="preserve">Gracias a nuestros 10.000 profesionales y nuestra flota de 6.500 vehículos, damos servicio a empresas de todos los tamaños y sectores, y como parte de </w:t>
      </w:r>
      <w:proofErr w:type="spellStart"/>
      <w:r w:rsidRPr="00C03A63">
        <w:rPr>
          <w:color w:val="000000" w:themeColor="text1"/>
          <w:sz w:val="16"/>
          <w:szCs w:val="16"/>
        </w:rPr>
        <w:t>DPDgroup</w:t>
      </w:r>
      <w:proofErr w:type="spellEnd"/>
      <w:r w:rsidRPr="00C03A63">
        <w:rPr>
          <w:color w:val="000000" w:themeColor="text1"/>
          <w:sz w:val="16"/>
          <w:szCs w:val="16"/>
        </w:rPr>
        <w:t>, una de las mayores redes internacionales de transporte urgente, realizamos entregas en todo el mundo.</w:t>
      </w:r>
    </w:p>
    <w:p w14:paraId="57973CDE" w14:textId="77777777" w:rsidR="00F42203" w:rsidRPr="00C03A63" w:rsidRDefault="00F42203">
      <w:pPr>
        <w:keepNext/>
        <w:keepLines/>
        <w:spacing w:line="240" w:lineRule="auto"/>
        <w:jc w:val="both"/>
        <w:rPr>
          <w:color w:val="000000" w:themeColor="text1"/>
          <w:sz w:val="16"/>
          <w:szCs w:val="16"/>
        </w:rPr>
      </w:pPr>
    </w:p>
    <w:p w14:paraId="6006E58A" w14:textId="77777777" w:rsidR="00F42203" w:rsidRPr="00C03A63" w:rsidRDefault="00AC7B7F">
      <w:pPr>
        <w:keepNext/>
        <w:keepLines/>
        <w:spacing w:line="240" w:lineRule="auto"/>
        <w:jc w:val="both"/>
        <w:rPr>
          <w:color w:val="000000" w:themeColor="text1"/>
          <w:sz w:val="16"/>
          <w:szCs w:val="16"/>
        </w:rPr>
      </w:pPr>
      <w:r w:rsidRPr="00C03A63">
        <w:rPr>
          <w:color w:val="000000" w:themeColor="text1"/>
          <w:sz w:val="16"/>
          <w:szCs w:val="16"/>
        </w:rPr>
        <w:t xml:space="preserve">Invertimos constantemente en innovación e infraestructuras para estar más cerca de nuestros clientes y ofrecerles mayor flexibilidad a través de soluciones como </w:t>
      </w:r>
      <w:proofErr w:type="spellStart"/>
      <w:r w:rsidRPr="00C03A63">
        <w:rPr>
          <w:color w:val="000000" w:themeColor="text1"/>
          <w:sz w:val="16"/>
          <w:szCs w:val="16"/>
        </w:rPr>
        <w:t>Predict</w:t>
      </w:r>
      <w:proofErr w:type="spellEnd"/>
      <w:r w:rsidRPr="00C03A63">
        <w:rPr>
          <w:color w:val="000000" w:themeColor="text1"/>
          <w:sz w:val="16"/>
          <w:szCs w:val="16"/>
        </w:rPr>
        <w:t xml:space="preserve">, sistema interactivo para concertar la entrega, o SEUR </w:t>
      </w:r>
      <w:proofErr w:type="spellStart"/>
      <w:r w:rsidRPr="00C03A63">
        <w:rPr>
          <w:color w:val="000000" w:themeColor="text1"/>
          <w:sz w:val="16"/>
          <w:szCs w:val="16"/>
        </w:rPr>
        <w:t>Now</w:t>
      </w:r>
      <w:proofErr w:type="spellEnd"/>
      <w:r w:rsidRPr="00C03A63">
        <w:rPr>
          <w:color w:val="000000" w:themeColor="text1"/>
          <w:sz w:val="16"/>
          <w:szCs w:val="16"/>
        </w:rPr>
        <w:t xml:space="preserve">, para las entregas súper urgentes en una o dos horas. Apostamos por la logística sostenible con la integración de sistemas de reparto alternativos en grandes ciudades como el uso de vehículos ecológicos, </w:t>
      </w:r>
      <w:proofErr w:type="spellStart"/>
      <w:r w:rsidRPr="00C03A63">
        <w:rPr>
          <w:color w:val="000000" w:themeColor="text1"/>
          <w:sz w:val="16"/>
          <w:szCs w:val="16"/>
        </w:rPr>
        <w:t>hubs</w:t>
      </w:r>
      <w:proofErr w:type="spellEnd"/>
      <w:r w:rsidRPr="00C03A63">
        <w:rPr>
          <w:color w:val="000000" w:themeColor="text1"/>
          <w:sz w:val="16"/>
          <w:szCs w:val="16"/>
        </w:rPr>
        <w:t xml:space="preserve"> urbanos o nuestra red de puntos Pickup con más de 3.000 tiendas de conveniencia y </w:t>
      </w:r>
      <w:proofErr w:type="spellStart"/>
      <w:r w:rsidRPr="00C03A63">
        <w:rPr>
          <w:color w:val="000000" w:themeColor="text1"/>
          <w:sz w:val="16"/>
          <w:szCs w:val="16"/>
        </w:rPr>
        <w:t>lockers</w:t>
      </w:r>
      <w:proofErr w:type="spellEnd"/>
      <w:r w:rsidRPr="00C03A63">
        <w:rPr>
          <w:color w:val="000000" w:themeColor="text1"/>
          <w:sz w:val="16"/>
          <w:szCs w:val="16"/>
        </w:rPr>
        <w:t>.</w:t>
      </w:r>
    </w:p>
    <w:p w14:paraId="03A0D79F" w14:textId="5D0016E8" w:rsidR="00F42203" w:rsidRDefault="00F42203">
      <w:pPr>
        <w:jc w:val="both"/>
        <w:rPr>
          <w:b/>
          <w:color w:val="000000" w:themeColor="text1"/>
          <w:sz w:val="16"/>
          <w:szCs w:val="16"/>
        </w:rPr>
      </w:pPr>
    </w:p>
    <w:p w14:paraId="677BB572" w14:textId="77777777" w:rsidR="005A2EAD" w:rsidRPr="00C03A63" w:rsidRDefault="005A2EAD">
      <w:pPr>
        <w:jc w:val="both"/>
        <w:rPr>
          <w:b/>
          <w:color w:val="000000" w:themeColor="text1"/>
          <w:sz w:val="16"/>
          <w:szCs w:val="16"/>
        </w:rPr>
      </w:pPr>
    </w:p>
    <w:p w14:paraId="4C7CA53C" w14:textId="77777777" w:rsidR="00F42203" w:rsidRPr="00C03A63" w:rsidRDefault="00AC7B7F">
      <w:pPr>
        <w:jc w:val="both"/>
        <w:rPr>
          <w:b/>
          <w:color w:val="000000" w:themeColor="text1"/>
          <w:sz w:val="16"/>
          <w:szCs w:val="16"/>
        </w:rPr>
      </w:pPr>
      <w:r w:rsidRPr="00C03A63">
        <w:rPr>
          <w:b/>
          <w:color w:val="000000" w:themeColor="text1"/>
          <w:sz w:val="16"/>
          <w:szCs w:val="16"/>
        </w:rPr>
        <w:lastRenderedPageBreak/>
        <w:t xml:space="preserve">Acerca de </w:t>
      </w:r>
      <w:proofErr w:type="spellStart"/>
      <w:r w:rsidRPr="00C03A63">
        <w:rPr>
          <w:b/>
          <w:color w:val="000000" w:themeColor="text1"/>
          <w:sz w:val="16"/>
          <w:szCs w:val="16"/>
        </w:rPr>
        <w:t>GeoPost</w:t>
      </w:r>
      <w:proofErr w:type="spellEnd"/>
      <w:r w:rsidRPr="00C03A63">
        <w:rPr>
          <w:b/>
          <w:color w:val="000000" w:themeColor="text1"/>
          <w:sz w:val="16"/>
          <w:szCs w:val="16"/>
        </w:rPr>
        <w:t>/</w:t>
      </w:r>
      <w:proofErr w:type="spellStart"/>
      <w:r w:rsidRPr="00C03A63">
        <w:rPr>
          <w:b/>
          <w:color w:val="000000" w:themeColor="text1"/>
          <w:sz w:val="16"/>
          <w:szCs w:val="16"/>
        </w:rPr>
        <w:t>DPDgroup</w:t>
      </w:r>
      <w:proofErr w:type="spellEnd"/>
    </w:p>
    <w:p w14:paraId="64DBCAA8" w14:textId="77777777" w:rsidR="00F42203" w:rsidRPr="00C03A63" w:rsidRDefault="00F42203">
      <w:pPr>
        <w:jc w:val="both"/>
        <w:rPr>
          <w:b/>
          <w:color w:val="000000" w:themeColor="text1"/>
          <w:sz w:val="16"/>
          <w:szCs w:val="16"/>
        </w:rPr>
      </w:pPr>
    </w:p>
    <w:p w14:paraId="4B8F96E7" w14:textId="00F08397" w:rsidR="00F42203" w:rsidRDefault="00AC7B7F">
      <w:pPr>
        <w:jc w:val="both"/>
        <w:rPr>
          <w:color w:val="000000" w:themeColor="text1"/>
          <w:sz w:val="16"/>
          <w:szCs w:val="16"/>
        </w:rPr>
      </w:pPr>
      <w:proofErr w:type="spellStart"/>
      <w:r w:rsidRPr="00C03A63">
        <w:rPr>
          <w:color w:val="000000" w:themeColor="text1"/>
          <w:sz w:val="16"/>
          <w:szCs w:val="16"/>
        </w:rPr>
        <w:t>DPDgroup</w:t>
      </w:r>
      <w:proofErr w:type="spellEnd"/>
      <w:r w:rsidRPr="00C03A63">
        <w:rPr>
          <w:color w:val="000000" w:themeColor="text1"/>
          <w:sz w:val="16"/>
          <w:szCs w:val="16"/>
        </w:rPr>
        <w:t xml:space="preserve"> es una de las principales redes de transporte del mundo, con el objetivo de ser una referencia en la entrega sostenible y de convertirse en uno de los principales facilitadores de la aceleración del comercio electrónico.</w:t>
      </w:r>
      <w:r w:rsidR="005A2EAD">
        <w:rPr>
          <w:color w:val="000000" w:themeColor="text1"/>
          <w:sz w:val="16"/>
          <w:szCs w:val="16"/>
        </w:rPr>
        <w:t xml:space="preserve"> </w:t>
      </w:r>
      <w:r w:rsidRPr="00C03A63">
        <w:rPr>
          <w:color w:val="000000" w:themeColor="text1"/>
          <w:sz w:val="16"/>
          <w:szCs w:val="16"/>
        </w:rPr>
        <w:t>Combina tecnología innovadora y conocimiento local para ofrecer un servicio flexible y fácil de usar tanto para los remitentes como para los compradores.</w:t>
      </w:r>
    </w:p>
    <w:p w14:paraId="073DD343" w14:textId="77777777" w:rsidR="005A2EAD" w:rsidRPr="00C03A63" w:rsidRDefault="005A2EAD">
      <w:pPr>
        <w:jc w:val="both"/>
        <w:rPr>
          <w:color w:val="000000" w:themeColor="text1"/>
          <w:sz w:val="16"/>
          <w:szCs w:val="16"/>
        </w:rPr>
      </w:pPr>
    </w:p>
    <w:p w14:paraId="5E9CF442" w14:textId="04889816" w:rsidR="00F42203" w:rsidRDefault="00AC7B7F">
      <w:pPr>
        <w:jc w:val="both"/>
        <w:rPr>
          <w:color w:val="000000" w:themeColor="text1"/>
          <w:sz w:val="16"/>
          <w:szCs w:val="16"/>
        </w:rPr>
      </w:pPr>
      <w:r w:rsidRPr="00C03A63">
        <w:rPr>
          <w:color w:val="000000" w:themeColor="text1"/>
          <w:sz w:val="16"/>
          <w:szCs w:val="16"/>
        </w:rPr>
        <w:t xml:space="preserve">Con 120.000 expertos en entrega que operan en casi 50 países, y una red de 70.000 puntos de recogida, entregamos 8,4 millones de paquetes al día en todo el mundo - 2.100 millones de paquetes al año - a través de las marcas DPD, </w:t>
      </w:r>
      <w:proofErr w:type="spellStart"/>
      <w:r w:rsidRPr="00C03A63">
        <w:rPr>
          <w:color w:val="000000" w:themeColor="text1"/>
          <w:sz w:val="16"/>
          <w:szCs w:val="16"/>
        </w:rPr>
        <w:t>Chronopost</w:t>
      </w:r>
      <w:proofErr w:type="spellEnd"/>
      <w:r w:rsidRPr="00C03A63">
        <w:rPr>
          <w:color w:val="000000" w:themeColor="text1"/>
          <w:sz w:val="16"/>
          <w:szCs w:val="16"/>
        </w:rPr>
        <w:t xml:space="preserve">, SEUR, BRT y </w:t>
      </w:r>
      <w:proofErr w:type="spellStart"/>
      <w:r w:rsidRPr="00C03A63">
        <w:rPr>
          <w:color w:val="000000" w:themeColor="text1"/>
          <w:sz w:val="16"/>
          <w:szCs w:val="16"/>
        </w:rPr>
        <w:t>Jadlog</w:t>
      </w:r>
      <w:proofErr w:type="spellEnd"/>
      <w:r w:rsidRPr="00C03A63">
        <w:rPr>
          <w:color w:val="000000" w:themeColor="text1"/>
          <w:sz w:val="16"/>
          <w:szCs w:val="16"/>
        </w:rPr>
        <w:t>.</w:t>
      </w:r>
    </w:p>
    <w:p w14:paraId="073F2B7C" w14:textId="77777777" w:rsidR="005A2EAD" w:rsidRPr="00C03A63" w:rsidRDefault="005A2EAD">
      <w:pPr>
        <w:jc w:val="both"/>
        <w:rPr>
          <w:color w:val="000000" w:themeColor="text1"/>
          <w:sz w:val="16"/>
          <w:szCs w:val="16"/>
        </w:rPr>
      </w:pPr>
    </w:p>
    <w:p w14:paraId="465367BC" w14:textId="77777777" w:rsidR="00F42203" w:rsidRPr="00C03A63" w:rsidRDefault="00AC7B7F">
      <w:pPr>
        <w:jc w:val="both"/>
        <w:rPr>
          <w:color w:val="000000" w:themeColor="text1"/>
          <w:sz w:val="16"/>
          <w:szCs w:val="16"/>
        </w:rPr>
      </w:pPr>
      <w:proofErr w:type="spellStart"/>
      <w:r w:rsidRPr="00C03A63">
        <w:rPr>
          <w:color w:val="000000" w:themeColor="text1"/>
          <w:sz w:val="16"/>
          <w:szCs w:val="16"/>
        </w:rPr>
        <w:t>DPDgroup</w:t>
      </w:r>
      <w:proofErr w:type="spellEnd"/>
      <w:r w:rsidRPr="00C03A63">
        <w:rPr>
          <w:color w:val="000000" w:themeColor="text1"/>
          <w:sz w:val="16"/>
          <w:szCs w:val="16"/>
        </w:rPr>
        <w:t xml:space="preserve"> es la red de entrega de paquetes de </w:t>
      </w:r>
      <w:proofErr w:type="spellStart"/>
      <w:r w:rsidRPr="00C03A63">
        <w:rPr>
          <w:color w:val="000000" w:themeColor="text1"/>
          <w:sz w:val="16"/>
          <w:szCs w:val="16"/>
        </w:rPr>
        <w:t>GeoPost</w:t>
      </w:r>
      <w:proofErr w:type="spellEnd"/>
      <w:r w:rsidRPr="00C03A63">
        <w:rPr>
          <w:color w:val="000000" w:themeColor="text1"/>
          <w:sz w:val="16"/>
          <w:szCs w:val="16"/>
        </w:rPr>
        <w:t xml:space="preserve">. </w:t>
      </w:r>
      <w:proofErr w:type="spellStart"/>
      <w:r w:rsidRPr="00C03A63">
        <w:rPr>
          <w:color w:val="000000" w:themeColor="text1"/>
          <w:sz w:val="16"/>
          <w:szCs w:val="16"/>
        </w:rPr>
        <w:t>GeoPost</w:t>
      </w:r>
      <w:proofErr w:type="spellEnd"/>
      <w:r w:rsidRPr="00C03A63">
        <w:rPr>
          <w:color w:val="000000" w:themeColor="text1"/>
          <w:sz w:val="16"/>
          <w:szCs w:val="16"/>
        </w:rPr>
        <w:t xml:space="preserve"> registró unas ventas de 14.700 millones de euros en 2021. </w:t>
      </w:r>
      <w:proofErr w:type="spellStart"/>
      <w:r w:rsidRPr="00C03A63">
        <w:rPr>
          <w:color w:val="000000" w:themeColor="text1"/>
          <w:sz w:val="16"/>
          <w:szCs w:val="16"/>
        </w:rPr>
        <w:t>GeoPost</w:t>
      </w:r>
      <w:proofErr w:type="spellEnd"/>
      <w:r w:rsidRPr="00C03A63">
        <w:rPr>
          <w:color w:val="000000" w:themeColor="text1"/>
          <w:sz w:val="16"/>
          <w:szCs w:val="16"/>
        </w:rPr>
        <w:t xml:space="preserve"> es un holding propiedad del grupo La Poste.</w:t>
      </w:r>
    </w:p>
    <w:p w14:paraId="08BF7662" w14:textId="77777777" w:rsidR="00F42203" w:rsidRDefault="00F42203">
      <w:pPr>
        <w:keepNext/>
        <w:keepLines/>
        <w:spacing w:line="240" w:lineRule="auto"/>
        <w:jc w:val="both"/>
        <w:rPr>
          <w:sz w:val="16"/>
          <w:szCs w:val="16"/>
        </w:rPr>
      </w:pPr>
    </w:p>
    <w:p w14:paraId="342D5456" w14:textId="77777777" w:rsidR="00F42203" w:rsidRDefault="00AC7B7F">
      <w:pPr>
        <w:spacing w:before="240" w:line="360" w:lineRule="auto"/>
        <w:jc w:val="both"/>
        <w:rPr>
          <w:b/>
          <w:sz w:val="16"/>
          <w:szCs w:val="16"/>
        </w:rPr>
      </w:pPr>
      <w:r>
        <w:rPr>
          <w:b/>
          <w:sz w:val="16"/>
          <w:szCs w:val="16"/>
        </w:rPr>
        <w:t>Para más información:</w:t>
      </w:r>
    </w:p>
    <w:p w14:paraId="4A092CB3" w14:textId="77777777" w:rsidR="00F42203" w:rsidRDefault="00AC7B7F">
      <w:pPr>
        <w:spacing w:before="240" w:line="360" w:lineRule="auto"/>
        <w:jc w:val="both"/>
        <w:rPr>
          <w:b/>
          <w:sz w:val="16"/>
          <w:szCs w:val="16"/>
          <w:u w:val="single"/>
        </w:rPr>
      </w:pPr>
      <w:r>
        <w:rPr>
          <w:b/>
          <w:sz w:val="16"/>
          <w:szCs w:val="16"/>
          <w:u w:val="single"/>
        </w:rPr>
        <w:t>https://www.facebook.com/FundacionSEUR</w:t>
      </w:r>
    </w:p>
    <w:p w14:paraId="5D04B77A" w14:textId="77777777" w:rsidR="00F42203" w:rsidRDefault="005A2EAD">
      <w:pPr>
        <w:spacing w:before="240" w:line="360" w:lineRule="auto"/>
        <w:jc w:val="both"/>
        <w:rPr>
          <w:b/>
          <w:color w:val="1155CC"/>
          <w:sz w:val="16"/>
          <w:szCs w:val="16"/>
          <w:u w:val="single"/>
        </w:rPr>
      </w:pPr>
      <w:hyperlink r:id="rId7" w:anchor="!/SEUR">
        <w:r w:rsidR="00AC7B7F">
          <w:rPr>
            <w:b/>
            <w:color w:val="1155CC"/>
            <w:sz w:val="16"/>
            <w:szCs w:val="16"/>
            <w:u w:val="single"/>
          </w:rPr>
          <w:t>https://twitter.com/SEUR</w:t>
        </w:r>
      </w:hyperlink>
    </w:p>
    <w:p w14:paraId="18FFA51B" w14:textId="77777777" w:rsidR="00F42203" w:rsidRDefault="005A2EAD">
      <w:pPr>
        <w:spacing w:before="240" w:line="360" w:lineRule="auto"/>
        <w:jc w:val="both"/>
        <w:rPr>
          <w:b/>
          <w:color w:val="1155CC"/>
          <w:sz w:val="16"/>
          <w:szCs w:val="16"/>
          <w:u w:val="single"/>
        </w:rPr>
      </w:pPr>
      <w:hyperlink r:id="rId8">
        <w:r w:rsidR="00AC7B7F">
          <w:rPr>
            <w:b/>
            <w:color w:val="1155CC"/>
            <w:sz w:val="16"/>
            <w:szCs w:val="16"/>
            <w:u w:val="single"/>
          </w:rPr>
          <w:t>http://www.linkedin.com/company/SEUR</w:t>
        </w:r>
      </w:hyperlink>
    </w:p>
    <w:p w14:paraId="226DB1DC" w14:textId="77777777" w:rsidR="00F42203" w:rsidRDefault="005A2EAD">
      <w:pPr>
        <w:spacing w:before="240" w:line="360" w:lineRule="auto"/>
        <w:jc w:val="both"/>
        <w:rPr>
          <w:b/>
          <w:color w:val="1155CC"/>
          <w:sz w:val="16"/>
          <w:szCs w:val="16"/>
          <w:u w:val="single"/>
        </w:rPr>
      </w:pPr>
      <w:hyperlink r:id="rId9">
        <w:r w:rsidR="00AC7B7F">
          <w:rPr>
            <w:b/>
            <w:color w:val="1155CC"/>
            <w:sz w:val="16"/>
            <w:szCs w:val="16"/>
            <w:u w:val="single"/>
          </w:rPr>
          <w:t>https://www.instagram.com/seur.es/</w:t>
        </w:r>
      </w:hyperlink>
    </w:p>
    <w:p w14:paraId="654D0F79" w14:textId="77777777" w:rsidR="00F42203" w:rsidRDefault="00F42203">
      <w:pPr>
        <w:spacing w:before="240" w:line="360" w:lineRule="auto"/>
        <w:jc w:val="both"/>
        <w:rPr>
          <w:b/>
          <w:sz w:val="18"/>
          <w:szCs w:val="18"/>
        </w:rPr>
      </w:pPr>
    </w:p>
    <w:p w14:paraId="31784949" w14:textId="77777777" w:rsidR="00F42203" w:rsidRDefault="00F42203">
      <w:pPr>
        <w:spacing w:before="240" w:line="360" w:lineRule="auto"/>
        <w:jc w:val="both"/>
        <w:rPr>
          <w:b/>
          <w:sz w:val="18"/>
          <w:szCs w:val="18"/>
        </w:rPr>
      </w:pPr>
    </w:p>
    <w:p w14:paraId="6EA0440B" w14:textId="77777777" w:rsidR="00F42203" w:rsidRDefault="00AC7B7F">
      <w:pPr>
        <w:spacing w:before="240" w:line="360" w:lineRule="auto"/>
        <w:jc w:val="both"/>
        <w:rPr>
          <w:b/>
          <w:sz w:val="18"/>
          <w:szCs w:val="18"/>
        </w:rPr>
      </w:pPr>
      <w:r>
        <w:rPr>
          <w:b/>
          <w:sz w:val="18"/>
          <w:szCs w:val="18"/>
        </w:rPr>
        <w:t xml:space="preserve"> Gabinete de prensa / Agencia de comunicación SEUR</w:t>
      </w:r>
    </w:p>
    <w:tbl>
      <w:tblPr>
        <w:tblStyle w:val="a"/>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4245"/>
      </w:tblGrid>
      <w:tr w:rsidR="00F42203" w14:paraId="4610652C"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F41A0" w14:textId="77777777" w:rsidR="00F42203" w:rsidRDefault="00AC7B7F">
            <w:pPr>
              <w:spacing w:before="240" w:line="360" w:lineRule="auto"/>
              <w:ind w:left="120"/>
              <w:jc w:val="both"/>
              <w:rPr>
                <w:b/>
                <w:sz w:val="16"/>
                <w:szCs w:val="16"/>
              </w:rPr>
            </w:pPr>
            <w:r>
              <w:rPr>
                <w:b/>
                <w:sz w:val="16"/>
                <w:szCs w:val="16"/>
              </w:rPr>
              <w:t>Marina Méndez</w:t>
            </w:r>
          </w:p>
          <w:p w14:paraId="026552B2" w14:textId="77777777" w:rsidR="00F42203" w:rsidRDefault="00AC7B7F">
            <w:pPr>
              <w:spacing w:before="240" w:line="360" w:lineRule="auto"/>
              <w:ind w:left="120"/>
              <w:jc w:val="both"/>
              <w:rPr>
                <w:b/>
                <w:sz w:val="16"/>
                <w:szCs w:val="16"/>
              </w:rPr>
            </w:pPr>
            <w:r>
              <w:rPr>
                <w:b/>
                <w:sz w:val="16"/>
                <w:szCs w:val="16"/>
              </w:rPr>
              <w:t>SEUR</w:t>
            </w:r>
          </w:p>
          <w:p w14:paraId="042239A7" w14:textId="77777777" w:rsidR="00F42203" w:rsidRDefault="00AC7B7F">
            <w:pPr>
              <w:spacing w:before="240" w:line="360" w:lineRule="auto"/>
              <w:ind w:left="120"/>
              <w:jc w:val="both"/>
              <w:rPr>
                <w:b/>
                <w:sz w:val="16"/>
                <w:szCs w:val="16"/>
              </w:rPr>
            </w:pPr>
            <w:r>
              <w:rPr>
                <w:b/>
                <w:sz w:val="16"/>
                <w:szCs w:val="16"/>
              </w:rPr>
              <w:t>692 52 41 19</w:t>
            </w:r>
          </w:p>
          <w:p w14:paraId="300A7DFC" w14:textId="77777777" w:rsidR="00F42203" w:rsidRDefault="00AC7B7F">
            <w:pPr>
              <w:spacing w:before="240" w:line="360" w:lineRule="auto"/>
              <w:ind w:left="120"/>
              <w:jc w:val="both"/>
              <w:rPr>
                <w:b/>
                <w:color w:val="0563C1"/>
                <w:sz w:val="16"/>
                <w:szCs w:val="16"/>
                <w:u w:val="single"/>
              </w:rPr>
            </w:pPr>
            <w:r>
              <w:rPr>
                <w:b/>
                <w:color w:val="0563C1"/>
                <w:sz w:val="16"/>
                <w:szCs w:val="16"/>
                <w:u w:val="single"/>
              </w:rPr>
              <w:t>marina.mendez@seur.net</w:t>
            </w: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8FED81" w14:textId="77777777" w:rsidR="00F42203" w:rsidRDefault="00AC7B7F">
            <w:pPr>
              <w:spacing w:before="240" w:line="360" w:lineRule="auto"/>
              <w:ind w:left="120"/>
              <w:jc w:val="both"/>
              <w:rPr>
                <w:b/>
                <w:sz w:val="16"/>
                <w:szCs w:val="16"/>
              </w:rPr>
            </w:pPr>
            <w:r>
              <w:rPr>
                <w:b/>
                <w:sz w:val="16"/>
                <w:szCs w:val="16"/>
              </w:rPr>
              <w:t>Elena Barrera / Rubén Santiago / Irea López</w:t>
            </w:r>
          </w:p>
          <w:p w14:paraId="35972499" w14:textId="77777777" w:rsidR="00F42203" w:rsidRDefault="00AC7B7F">
            <w:pPr>
              <w:spacing w:before="240" w:line="360" w:lineRule="auto"/>
              <w:ind w:left="120"/>
              <w:jc w:val="both"/>
              <w:rPr>
                <w:b/>
                <w:sz w:val="16"/>
                <w:szCs w:val="16"/>
              </w:rPr>
            </w:pPr>
            <w:r>
              <w:rPr>
                <w:b/>
                <w:sz w:val="16"/>
                <w:szCs w:val="16"/>
              </w:rPr>
              <w:t>TINKLE</w:t>
            </w:r>
          </w:p>
          <w:p w14:paraId="0263E2A8" w14:textId="77777777" w:rsidR="00F42203" w:rsidRDefault="00AC7B7F">
            <w:pPr>
              <w:spacing w:before="240" w:line="360" w:lineRule="auto"/>
              <w:ind w:left="120"/>
              <w:jc w:val="both"/>
              <w:rPr>
                <w:b/>
                <w:sz w:val="16"/>
                <w:szCs w:val="16"/>
              </w:rPr>
            </w:pPr>
            <w:r>
              <w:rPr>
                <w:b/>
                <w:sz w:val="16"/>
                <w:szCs w:val="16"/>
              </w:rPr>
              <w:t xml:space="preserve">91 702 10 10 </w:t>
            </w:r>
          </w:p>
          <w:p w14:paraId="4CFAF363" w14:textId="77777777" w:rsidR="00F42203" w:rsidRDefault="00AC7B7F">
            <w:pPr>
              <w:spacing w:before="240" w:line="360" w:lineRule="auto"/>
              <w:ind w:left="120"/>
              <w:jc w:val="both"/>
              <w:rPr>
                <w:b/>
                <w:color w:val="0563C1"/>
                <w:sz w:val="16"/>
                <w:szCs w:val="16"/>
              </w:rPr>
            </w:pPr>
            <w:r>
              <w:rPr>
                <w:b/>
                <w:color w:val="0563C1"/>
                <w:sz w:val="16"/>
                <w:szCs w:val="16"/>
              </w:rPr>
              <w:t>ebarrera@tinkle.es</w:t>
            </w:r>
          </w:p>
          <w:p w14:paraId="52580B30" w14:textId="77777777" w:rsidR="00F42203" w:rsidRDefault="00AC7B7F">
            <w:pPr>
              <w:spacing w:before="240" w:line="360" w:lineRule="auto"/>
              <w:ind w:left="120"/>
              <w:jc w:val="both"/>
              <w:rPr>
                <w:b/>
                <w:color w:val="0563C1"/>
                <w:sz w:val="16"/>
                <w:szCs w:val="16"/>
              </w:rPr>
            </w:pPr>
            <w:r>
              <w:rPr>
                <w:b/>
                <w:color w:val="0563C1"/>
                <w:sz w:val="16"/>
                <w:szCs w:val="16"/>
              </w:rPr>
              <w:t>rsantiago@tinkle.es</w:t>
            </w:r>
          </w:p>
          <w:p w14:paraId="16B20256" w14:textId="77777777" w:rsidR="00F42203" w:rsidRDefault="00AC7B7F">
            <w:pPr>
              <w:spacing w:before="240" w:line="360" w:lineRule="auto"/>
              <w:ind w:left="120"/>
              <w:jc w:val="both"/>
              <w:rPr>
                <w:b/>
                <w:color w:val="0563C1"/>
                <w:sz w:val="16"/>
                <w:szCs w:val="16"/>
              </w:rPr>
            </w:pPr>
            <w:r>
              <w:rPr>
                <w:b/>
                <w:color w:val="0563C1"/>
                <w:sz w:val="16"/>
                <w:szCs w:val="16"/>
              </w:rPr>
              <w:t>ilopez@tinkle.es</w:t>
            </w:r>
          </w:p>
        </w:tc>
      </w:tr>
    </w:tbl>
    <w:p w14:paraId="7E063135" w14:textId="77777777" w:rsidR="00F42203" w:rsidRDefault="00F42203">
      <w:pPr>
        <w:spacing w:before="240" w:after="240"/>
        <w:jc w:val="both"/>
      </w:pPr>
    </w:p>
    <w:p w14:paraId="4E9AB17E" w14:textId="77777777" w:rsidR="00F42203" w:rsidRDefault="00F42203"/>
    <w:p w14:paraId="1F9816B4" w14:textId="77777777" w:rsidR="00F42203" w:rsidRDefault="00F42203">
      <w:pPr>
        <w:jc w:val="both"/>
      </w:pPr>
    </w:p>
    <w:p w14:paraId="28ABA865" w14:textId="77777777" w:rsidR="00F42203" w:rsidRDefault="00F42203">
      <w:pPr>
        <w:jc w:val="both"/>
      </w:pPr>
    </w:p>
    <w:p w14:paraId="5C67FC96" w14:textId="77777777" w:rsidR="00F42203" w:rsidRDefault="00F42203">
      <w:pPr>
        <w:jc w:val="both"/>
      </w:pPr>
    </w:p>
    <w:p w14:paraId="1C51F4CA" w14:textId="77777777" w:rsidR="00F42203" w:rsidRDefault="00F42203">
      <w:pPr>
        <w:jc w:val="both"/>
      </w:pPr>
    </w:p>
    <w:p w14:paraId="0F28AB40" w14:textId="77777777" w:rsidR="00F42203" w:rsidRDefault="00F42203">
      <w:pPr>
        <w:jc w:val="both"/>
      </w:pPr>
    </w:p>
    <w:p w14:paraId="263E5CC4" w14:textId="77777777" w:rsidR="00F42203" w:rsidRDefault="00F42203">
      <w:pPr>
        <w:jc w:val="both"/>
      </w:pPr>
    </w:p>
    <w:sectPr w:rsidR="00F42203">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EA87" w14:textId="77777777" w:rsidR="003D2078" w:rsidRDefault="00AC7B7F">
      <w:pPr>
        <w:spacing w:line="240" w:lineRule="auto"/>
      </w:pPr>
      <w:r>
        <w:separator/>
      </w:r>
    </w:p>
  </w:endnote>
  <w:endnote w:type="continuationSeparator" w:id="0">
    <w:p w14:paraId="6D9678D6" w14:textId="77777777" w:rsidR="003D2078" w:rsidRDefault="00AC7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52D3" w14:textId="77777777" w:rsidR="003D2078" w:rsidRDefault="00AC7B7F">
      <w:pPr>
        <w:spacing w:line="240" w:lineRule="auto"/>
      </w:pPr>
      <w:r>
        <w:separator/>
      </w:r>
    </w:p>
  </w:footnote>
  <w:footnote w:type="continuationSeparator" w:id="0">
    <w:p w14:paraId="7F60EAC9" w14:textId="77777777" w:rsidR="003D2078" w:rsidRDefault="00AC7B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EA7E" w14:textId="77777777" w:rsidR="00F42203" w:rsidRDefault="00AC7B7F">
    <w:pPr>
      <w:tabs>
        <w:tab w:val="center" w:pos="4252"/>
        <w:tab w:val="right" w:pos="8504"/>
      </w:tabs>
      <w:spacing w:line="240" w:lineRule="auto"/>
      <w:rPr>
        <w:color w:val="000000"/>
      </w:rPr>
    </w:pPr>
    <w:r>
      <w:t xml:space="preserve">                            </w:t>
    </w:r>
    <w:r>
      <w:rPr>
        <w:noProof/>
      </w:rPr>
      <w:drawing>
        <wp:anchor distT="114300" distB="114300" distL="114300" distR="114300" simplePos="0" relativeHeight="251658240" behindDoc="0" locked="0" layoutInCell="1" hidden="0" allowOverlap="1" wp14:anchorId="2EBDF0E2" wp14:editId="47CEDC8D">
          <wp:simplePos x="0" y="0"/>
          <wp:positionH relativeFrom="column">
            <wp:posOffset>4169100</wp:posOffset>
          </wp:positionH>
          <wp:positionV relativeFrom="paragraph">
            <wp:posOffset>-266699</wp:posOffset>
          </wp:positionV>
          <wp:extent cx="1563027" cy="65253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3027" cy="65253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D7B94"/>
    <w:multiLevelType w:val="multilevel"/>
    <w:tmpl w:val="5C00D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63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03"/>
    <w:rsid w:val="00117354"/>
    <w:rsid w:val="003D2078"/>
    <w:rsid w:val="005A2EAD"/>
    <w:rsid w:val="00AC7B7F"/>
    <w:rsid w:val="00C03A63"/>
    <w:rsid w:val="00F422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85B6B7"/>
  <w15:docId w15:val="{BE12868F-2A23-4028-9131-810D2602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nkedin.com/company/SEUR" TargetMode="External"/><Relationship Id="rId3" Type="http://schemas.openxmlformats.org/officeDocument/2006/relationships/settings" Target="settings.xml"/><Relationship Id="rId7" Type="http://schemas.openxmlformats.org/officeDocument/2006/relationships/hyperlink" Target="https://twit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se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6512</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Barrera, Elena (Tinkle)</dc:creator>
  <cp:lastModifiedBy>Lopez, Irea (Tinkle)</cp:lastModifiedBy>
  <cp:revision>5</cp:revision>
  <dcterms:created xsi:type="dcterms:W3CDTF">2022-06-07T09:02:00Z</dcterms:created>
  <dcterms:modified xsi:type="dcterms:W3CDTF">2022-06-07T09:15:00Z</dcterms:modified>
</cp:coreProperties>
</file>