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036B" w14:textId="77777777" w:rsidR="007A0665" w:rsidRDefault="007A0665">
      <w:pPr>
        <w:rPr>
          <w:b/>
          <w:sz w:val="36"/>
          <w:szCs w:val="36"/>
        </w:rPr>
      </w:pPr>
    </w:p>
    <w:p w14:paraId="4ADF168F" w14:textId="77777777" w:rsidR="007A0665" w:rsidRDefault="00242C18">
      <w:pPr>
        <w:jc w:val="center"/>
        <w:rPr>
          <w:b/>
          <w:sz w:val="36"/>
          <w:szCs w:val="36"/>
        </w:rPr>
      </w:pPr>
      <w:proofErr w:type="spellStart"/>
      <w:r>
        <w:rPr>
          <w:b/>
          <w:sz w:val="36"/>
          <w:szCs w:val="36"/>
        </w:rPr>
        <w:t>GeoPost</w:t>
      </w:r>
      <w:proofErr w:type="spellEnd"/>
      <w:r>
        <w:rPr>
          <w:b/>
          <w:sz w:val="36"/>
          <w:szCs w:val="36"/>
        </w:rPr>
        <w:t>/</w:t>
      </w:r>
      <w:proofErr w:type="spellStart"/>
      <w:r>
        <w:rPr>
          <w:b/>
          <w:sz w:val="36"/>
          <w:szCs w:val="36"/>
        </w:rPr>
        <w:t>DPDgroup</w:t>
      </w:r>
      <w:proofErr w:type="spellEnd"/>
      <w:r>
        <w:rPr>
          <w:b/>
          <w:sz w:val="36"/>
          <w:szCs w:val="36"/>
        </w:rPr>
        <w:t xml:space="preserve"> supera los 1.000 M€ de facturación en España a través de SEUR y TIPSA</w:t>
      </w:r>
    </w:p>
    <w:p w14:paraId="6B713AFF" w14:textId="77777777" w:rsidR="007A0665" w:rsidRDefault="007A0665">
      <w:pPr>
        <w:jc w:val="center"/>
        <w:rPr>
          <w:b/>
          <w:sz w:val="12"/>
          <w:szCs w:val="12"/>
        </w:rPr>
      </w:pPr>
    </w:p>
    <w:p w14:paraId="71F13AAD" w14:textId="77777777" w:rsidR="007A0665" w:rsidRDefault="00242C18">
      <w:pPr>
        <w:numPr>
          <w:ilvl w:val="0"/>
          <w:numId w:val="1"/>
        </w:numPr>
        <w:spacing w:before="240" w:after="0" w:line="360" w:lineRule="auto"/>
        <w:jc w:val="center"/>
      </w:pPr>
      <w:r>
        <w:t>SEUR consolida su crecimiento con una facturación de 875 millones de euros en 2021, +5% vs 2020, y un aumento del 45% en los envíos en comparación a 2019</w:t>
      </w:r>
    </w:p>
    <w:p w14:paraId="4E64EA5F" w14:textId="77777777" w:rsidR="007A0665" w:rsidRDefault="00242C18">
      <w:pPr>
        <w:numPr>
          <w:ilvl w:val="0"/>
          <w:numId w:val="1"/>
        </w:numPr>
        <w:spacing w:after="240" w:line="360" w:lineRule="auto"/>
        <w:jc w:val="center"/>
      </w:pPr>
      <w:r>
        <w:t>TIPSA continúa con la tendencia de los últimos años de crecimiento de doble dígito, un 12% en 2021</w:t>
      </w:r>
    </w:p>
    <w:p w14:paraId="10800B2B" w14:textId="77777777" w:rsidR="007A0665" w:rsidRDefault="00242C18">
      <w:pPr>
        <w:jc w:val="both"/>
      </w:pPr>
      <w:r>
        <w:rPr>
          <w:b/>
        </w:rPr>
        <w:t>Madrid, 2 de marzo de 2022.-</w:t>
      </w:r>
      <w:r>
        <w:t xml:space="preserve"> </w:t>
      </w:r>
      <w:proofErr w:type="spellStart"/>
      <w:r>
        <w:t>Geopost</w:t>
      </w:r>
      <w:proofErr w:type="spellEnd"/>
      <w:r>
        <w:t>/</w:t>
      </w:r>
      <w:proofErr w:type="spellStart"/>
      <w:r>
        <w:t>DPDgroup</w:t>
      </w:r>
      <w:proofErr w:type="spellEnd"/>
      <w:r>
        <w:t xml:space="preserve"> ha alcanzado en España una facturación de</w:t>
      </w:r>
      <w:r>
        <w:rPr>
          <w:color w:val="FF0000"/>
        </w:rPr>
        <w:t xml:space="preserve"> </w:t>
      </w:r>
      <w:r>
        <w:t>1.036 millones de euros, donde opera bajo las marcas SEUR y TIPSA, manteniendo así su posicionamiento de liderazgo.</w:t>
      </w:r>
      <w:r>
        <w:rPr>
          <w:color w:val="FF0000"/>
        </w:rPr>
        <w:t xml:space="preserve"> </w:t>
      </w:r>
      <w:r>
        <w:t xml:space="preserve">En total, </w:t>
      </w:r>
      <w:proofErr w:type="spellStart"/>
      <w:r>
        <w:t>Geopost</w:t>
      </w:r>
      <w:proofErr w:type="spellEnd"/>
      <w:r>
        <w:t>/</w:t>
      </w:r>
      <w:proofErr w:type="spellStart"/>
      <w:r>
        <w:t>DPDgroup</w:t>
      </w:r>
      <w:proofErr w:type="spellEnd"/>
      <w:r>
        <w:t xml:space="preserve"> entregó en España 156 millones de paquetes, lo que supone una media diaria de 625.000. </w:t>
      </w:r>
    </w:p>
    <w:p w14:paraId="1B391D22" w14:textId="77777777" w:rsidR="007A0665" w:rsidRDefault="00242C18">
      <w:pPr>
        <w:jc w:val="both"/>
      </w:pPr>
      <w:r>
        <w:rPr>
          <w:color w:val="3C4043"/>
          <w:highlight w:val="white"/>
        </w:rPr>
        <w:t xml:space="preserve">“Este año tan especial, en el que celebramos nuestro 80 aniversario, los resultados del último ejercicio nos permiten afirmar que 2021 ha sido el año de recuperación en cuanto a los volúmenes B2B tras el retroceso de 2020 por el parón económico debido a las diferentes restricciones decretadas. En cuanto a los volúmenes B2C, hemos consolidado el crecimiento de los últimos años, por el </w:t>
      </w:r>
      <w:proofErr w:type="spellStart"/>
      <w:r>
        <w:rPr>
          <w:color w:val="3C4043"/>
          <w:highlight w:val="white"/>
        </w:rPr>
        <w:t>ecommerce</w:t>
      </w:r>
      <w:proofErr w:type="spellEnd"/>
      <w:r>
        <w:rPr>
          <w:color w:val="3C4043"/>
          <w:highlight w:val="white"/>
        </w:rPr>
        <w:t xml:space="preserve">, que ya experimentó una gran aceleración debido a los cambios de hábitos de consumo durante la pandemia y que se han mantenido en 2021. Esto se ha traducido en un aumento del 45% en los envíos realizados frente al periodo pre pandemia”, </w:t>
      </w:r>
      <w:r>
        <w:t xml:space="preserve">explica Alberto Navarro, Consejero Delegado de </w:t>
      </w:r>
      <w:proofErr w:type="spellStart"/>
      <w:r>
        <w:t>GeoPost</w:t>
      </w:r>
      <w:proofErr w:type="spellEnd"/>
      <w:r>
        <w:t>/</w:t>
      </w:r>
      <w:proofErr w:type="spellStart"/>
      <w:r>
        <w:t>DPDgroup</w:t>
      </w:r>
      <w:proofErr w:type="spellEnd"/>
      <w:r>
        <w:t xml:space="preserve"> España.</w:t>
      </w:r>
    </w:p>
    <w:p w14:paraId="791F50C7" w14:textId="77777777" w:rsidR="007A0665" w:rsidRDefault="00242C18">
      <w:pPr>
        <w:spacing w:before="240"/>
        <w:jc w:val="both"/>
        <w:rPr>
          <w:b/>
          <w:sz w:val="24"/>
          <w:szCs w:val="24"/>
        </w:rPr>
      </w:pPr>
      <w:r>
        <w:rPr>
          <w:b/>
          <w:sz w:val="24"/>
          <w:szCs w:val="24"/>
        </w:rPr>
        <w:t xml:space="preserve">SEUR se consolida como líder en servicios </w:t>
      </w:r>
      <w:proofErr w:type="spellStart"/>
      <w:r>
        <w:rPr>
          <w:b/>
          <w:sz w:val="24"/>
          <w:szCs w:val="24"/>
        </w:rPr>
        <w:t>ecommerce</w:t>
      </w:r>
      <w:proofErr w:type="spellEnd"/>
    </w:p>
    <w:p w14:paraId="416AE1AC" w14:textId="77777777" w:rsidR="007A0665" w:rsidRDefault="00242C18">
      <w:pPr>
        <w:spacing w:before="240"/>
        <w:jc w:val="both"/>
      </w:pPr>
      <w:r>
        <w:t>La compañía cerró 2021 con una facturación de 875 millones de euros, habiendo realizado 105 millones de envíos, y registrando un incremento del 5% frente al año anterior.</w:t>
      </w:r>
      <w:r>
        <w:rPr>
          <w:b/>
        </w:rPr>
        <w:t xml:space="preserve"> </w:t>
      </w:r>
      <w:r>
        <w:t xml:space="preserve">La facturación en </w:t>
      </w:r>
      <w:proofErr w:type="spellStart"/>
      <w:r>
        <w:t>ecommerce</w:t>
      </w:r>
      <w:proofErr w:type="spellEnd"/>
      <w:r>
        <w:t xml:space="preserve"> alcanzó los 400 millones de euros en este segmento. Las ventas internacionales supusieron el 32% de los ingresos de la compañía, alcanzando los 275 millones de euros. Destaca también el auge de su servicio SEUR frío, con un crecimiento del 34% respecto a 2020 derivado de la subida exponencial de la venta online de productos frescos y alimentación.</w:t>
      </w:r>
    </w:p>
    <w:p w14:paraId="3C60553B" w14:textId="77777777" w:rsidR="007A0665" w:rsidRDefault="00242C18">
      <w:pPr>
        <w:spacing w:before="240"/>
        <w:jc w:val="both"/>
      </w:pPr>
      <w:r>
        <w:t xml:space="preserve">La compañía ha seguido desarrollando servicios enfocados a ofrecer la mayor flexibilidad y personalización posible a sus consumidores, algo que ha llevado al crecimiento de las soluciones </w:t>
      </w:r>
      <w:proofErr w:type="spellStart"/>
      <w:r>
        <w:rPr>
          <w:i/>
        </w:rPr>
        <w:t>out</w:t>
      </w:r>
      <w:proofErr w:type="spellEnd"/>
      <w:r>
        <w:rPr>
          <w:i/>
        </w:rPr>
        <w:t xml:space="preserve"> </w:t>
      </w:r>
      <w:proofErr w:type="spellStart"/>
      <w:r>
        <w:rPr>
          <w:i/>
        </w:rPr>
        <w:t>of</w:t>
      </w:r>
      <w:proofErr w:type="spellEnd"/>
      <w:r>
        <w:rPr>
          <w:i/>
        </w:rPr>
        <w:t xml:space="preserve"> home</w:t>
      </w:r>
      <w:r>
        <w:t xml:space="preserve">, que, además favorecen la sostenibilidad, como la red Pickup de SEUR, que supera ya las 3.000 tiendas de conveniencia y </w:t>
      </w:r>
      <w:proofErr w:type="spellStart"/>
      <w:r>
        <w:t>lockers</w:t>
      </w:r>
      <w:proofErr w:type="spellEnd"/>
      <w:r>
        <w:t>, un 30% más que en 2020. Una solución que permite al comprador online elegir dónde recibir sus envíos con una amplia libertad de horarios que incluye, en la mayoría de los casos, los fines de semana y donde se realizaro</w:t>
      </w:r>
      <w:r>
        <w:rPr>
          <w:highlight w:val="white"/>
        </w:rPr>
        <w:t>n cinco millones de entregas</w:t>
      </w:r>
      <w:r>
        <w:rPr>
          <w:sz w:val="16"/>
          <w:szCs w:val="16"/>
          <w:highlight w:val="white"/>
        </w:rPr>
        <w:t xml:space="preserve"> </w:t>
      </w:r>
      <w:r>
        <w:t>durante 2021. La apuesta por la red Pickup se enmarca en la estrategia de sostenibilidad del Grupo, ya que reduce en un 63% las emisiones de CO2 asociadas a la última milla.</w:t>
      </w:r>
    </w:p>
    <w:p w14:paraId="56B298CA" w14:textId="77777777" w:rsidR="007A0665" w:rsidRDefault="00242C18">
      <w:pPr>
        <w:spacing w:before="240"/>
        <w:jc w:val="both"/>
      </w:pPr>
      <w:r>
        <w:br/>
        <w:t xml:space="preserve">“Los resultados del último ejercicio consolidan el crecimiento sostenido que llevamos </w:t>
      </w:r>
      <w:r>
        <w:lastRenderedPageBreak/>
        <w:t xml:space="preserve">registrando desde hace años. De cara al futuro, seguimos con nuestro plan de inversiones de 250 millones de euros hasta </w:t>
      </w:r>
      <w:proofErr w:type="gramStart"/>
      <w:r>
        <w:t>2025,  a</w:t>
      </w:r>
      <w:proofErr w:type="gramEnd"/>
      <w:r>
        <w:t xml:space="preserve"> través del cual seguiremos ampliando nuestra red de infraestructuras, así como para abordar un cambio progresivo hacia una flota sostenible que, a día de hoy, supone ya el 10% del total. Nuestro objetivo es lograr un reparto 100% sostenible en el centro de 20 ciudades españolas para 2025 y reducir en un 20% las emisiones de CO2 en nuestros envíos en todo el territorio nacional. La implantación de este programa reducirá en un 51% las emisiones de CO₂ en estas ciudades y tendrá un impacto directo en 10 millones de habitantes de toda España.”, explica Alberto Navarro.</w:t>
      </w:r>
    </w:p>
    <w:p w14:paraId="1C9C6DDA" w14:textId="77777777" w:rsidR="007A0665" w:rsidRDefault="00242C18">
      <w:pPr>
        <w:spacing w:before="240" w:after="240"/>
        <w:jc w:val="both"/>
        <w:rPr>
          <w:b/>
          <w:sz w:val="24"/>
          <w:szCs w:val="24"/>
        </w:rPr>
      </w:pPr>
      <w:r>
        <w:rPr>
          <w:b/>
          <w:sz w:val="24"/>
          <w:szCs w:val="24"/>
        </w:rPr>
        <w:t>TIPSA crece un 12% en 2021, consolidándose como un referente en servicios de valor añadido para el sector salud</w:t>
      </w:r>
    </w:p>
    <w:p w14:paraId="382F1053" w14:textId="77777777" w:rsidR="007A0665" w:rsidRDefault="00242C18">
      <w:pPr>
        <w:spacing w:before="240" w:after="240"/>
        <w:jc w:val="both"/>
        <w:rPr>
          <w:b/>
        </w:rPr>
      </w:pPr>
      <w:r>
        <w:t>TIPSA facturó el año pasado 161 millones de euros, marcando un crecimiento de un 12% en 2021, unas cifras que suponen un hito desde su creación en el año 2000. Gracias a su nuevo HUB Central en Madrid y a su red logística, en 2021 TIPSA transportó 30 millones de paquetes.</w:t>
      </w:r>
    </w:p>
    <w:p w14:paraId="0092089D" w14:textId="77777777" w:rsidR="007A0665" w:rsidRDefault="00242C18">
      <w:pPr>
        <w:spacing w:before="240"/>
        <w:jc w:val="both"/>
      </w:pPr>
      <w:r>
        <w:t xml:space="preserve">Los servicios de valor añadido, y en concreto el transporte a temperatura controlada, han sido claves en los resultados de TIPSA, que se ha convertido en la empresa de transporte de referencia para los sectores farmacéutico, laboratorios y dental con su división TIPSA FARMA.  La compañía fue uno de los principales </w:t>
      </w:r>
      <w:proofErr w:type="gramStart"/>
      <w:r>
        <w:t>actores  en</w:t>
      </w:r>
      <w:proofErr w:type="gramEnd"/>
      <w:r>
        <w:t xml:space="preserve"> el transporte de las primeras remesas de tres de las cuatro vacunas contra el coronavirus que se han distribuido en nuestro país. </w:t>
      </w:r>
    </w:p>
    <w:p w14:paraId="7D6114F2" w14:textId="77777777" w:rsidR="007A0665" w:rsidRDefault="00242C18">
      <w:pPr>
        <w:spacing w:before="240"/>
        <w:jc w:val="both"/>
      </w:pPr>
      <w:r>
        <w:t xml:space="preserve">“El 2021 ha sido un gran año para TIPSA, marcado por las complicaciones, pero también por las oportunidades derivadas de la pandemia, que nos han permitido consolidarnos como referente en transporte para el sector sanitario. La integración con </w:t>
      </w:r>
      <w:proofErr w:type="spellStart"/>
      <w:r>
        <w:t>GeoPost</w:t>
      </w:r>
      <w:proofErr w:type="spellEnd"/>
      <w:r>
        <w:t>/</w:t>
      </w:r>
      <w:proofErr w:type="spellStart"/>
      <w:r>
        <w:t>DPDgroup</w:t>
      </w:r>
      <w:proofErr w:type="spellEnd"/>
      <w:r>
        <w:t xml:space="preserve"> también nos ha reportado grandes oportunidades de negocio y ha permitido a TIPSA expandirse en el mercado internacional y hacer uso de la red de puntos de recogida Pickup” afirma María Luisa Camacho, Consejera Delegada de TIPSA.</w:t>
      </w:r>
    </w:p>
    <w:p w14:paraId="106D84AD" w14:textId="77777777" w:rsidR="007A0665" w:rsidRDefault="00242C18">
      <w:pPr>
        <w:spacing w:before="240"/>
        <w:jc w:val="both"/>
      </w:pPr>
      <w:r>
        <w:t xml:space="preserve">El compromiso por la sostenibilidad promovido por </w:t>
      </w:r>
      <w:proofErr w:type="spellStart"/>
      <w:r>
        <w:t>GePost</w:t>
      </w:r>
      <w:proofErr w:type="spellEnd"/>
      <w:r>
        <w:t>/</w:t>
      </w:r>
      <w:proofErr w:type="spellStart"/>
      <w:r>
        <w:t>DPDgroup</w:t>
      </w:r>
      <w:proofErr w:type="spellEnd"/>
      <w:r>
        <w:t xml:space="preserve"> es también parte ya de TIPSA, que en 2021 puso en marcha ECOTIPSA, un programa de cuidado del medioambiente con el que pretende reducir, paulatinamente, el impacto de su huella de carbono. De cara al 2022, TIPSA ha anunciado su intención de seguir consolidándose en los mercados estratégicos de la salud, </w:t>
      </w:r>
      <w:proofErr w:type="spellStart"/>
      <w:r>
        <w:t>ecommerce</w:t>
      </w:r>
      <w:proofErr w:type="spellEnd"/>
      <w:r>
        <w:t xml:space="preserve"> e internacional, a la par que seguirá avanzando en las políticas medioambientales y de responsabilidad social corporativa.</w:t>
      </w:r>
    </w:p>
    <w:p w14:paraId="54878A22" w14:textId="77777777" w:rsidR="007A0665" w:rsidRDefault="00242C18">
      <w:pPr>
        <w:spacing w:before="240" w:after="240"/>
        <w:jc w:val="both"/>
        <w:rPr>
          <w:b/>
        </w:rPr>
      </w:pPr>
      <w:r>
        <w:rPr>
          <w:b/>
        </w:rPr>
        <w:t xml:space="preserve">Resultados </w:t>
      </w:r>
      <w:proofErr w:type="spellStart"/>
      <w:r>
        <w:rPr>
          <w:b/>
        </w:rPr>
        <w:t>GeoPost</w:t>
      </w:r>
      <w:proofErr w:type="spellEnd"/>
      <w:r>
        <w:rPr>
          <w:b/>
        </w:rPr>
        <w:t>/</w:t>
      </w:r>
      <w:proofErr w:type="spellStart"/>
      <w:r>
        <w:rPr>
          <w:b/>
        </w:rPr>
        <w:t>DPDgroup</w:t>
      </w:r>
      <w:proofErr w:type="spellEnd"/>
    </w:p>
    <w:p w14:paraId="6ECB1769" w14:textId="77777777" w:rsidR="007A0665" w:rsidRDefault="00242C18">
      <w:pPr>
        <w:spacing w:before="240" w:after="240"/>
        <w:jc w:val="both"/>
      </w:pPr>
      <w:r>
        <w:t xml:space="preserve">A nivel de Grupo, </w:t>
      </w:r>
      <w:proofErr w:type="spellStart"/>
      <w:r>
        <w:t>GeoPost</w:t>
      </w:r>
      <w:proofErr w:type="spellEnd"/>
      <w:r>
        <w:t>/</w:t>
      </w:r>
      <w:proofErr w:type="spellStart"/>
      <w:r>
        <w:t>DPDgroup</w:t>
      </w:r>
      <w:proofErr w:type="spellEnd"/>
      <w:r>
        <w:t xml:space="preserve"> registra unos resultados récord, con un aumento de facturación del 14</w:t>
      </w:r>
      <w:r w:rsidR="005F465F">
        <w:t>,8</w:t>
      </w:r>
      <w:r>
        <w:t xml:space="preserve">%, alcanzando los 14.700 millones de euros, más de 2.000 millones de paquetes entregados en todo el mundo (8,4 millones de paquetes al día), y un beneficio operativo superior a 1.000 millones de euros por primera vez en su historia, un 25% más que en 2020. En un entorno todavía afectado por la crisis sanitaria mundial, que provocó un crecimiento exponencial del comercio electrónico, </w:t>
      </w:r>
      <w:proofErr w:type="spellStart"/>
      <w:r>
        <w:t>GeoPost</w:t>
      </w:r>
      <w:proofErr w:type="spellEnd"/>
      <w:r>
        <w:t>/</w:t>
      </w:r>
      <w:proofErr w:type="spellStart"/>
      <w:r>
        <w:t>DPDgroup</w:t>
      </w:r>
      <w:proofErr w:type="spellEnd"/>
      <w:r>
        <w:t xml:space="preserve"> respondió satisfactoriamente a este repunte de la actividad económica en todo el mundo. </w:t>
      </w:r>
    </w:p>
    <w:p w14:paraId="004E07EA" w14:textId="77777777" w:rsidR="007A0665" w:rsidRDefault="00242C18">
      <w:pPr>
        <w:spacing w:before="240" w:after="240"/>
        <w:jc w:val="both"/>
      </w:pPr>
      <w:r>
        <w:t>En 2021, la compañía puso en marcha su plan estratégico "</w:t>
      </w:r>
      <w:proofErr w:type="spellStart"/>
      <w:r>
        <w:t>Together</w:t>
      </w:r>
      <w:proofErr w:type="spellEnd"/>
      <w:r>
        <w:t xml:space="preserve"> &amp; </w:t>
      </w:r>
      <w:proofErr w:type="spellStart"/>
      <w:r>
        <w:t>Beyond</w:t>
      </w:r>
      <w:proofErr w:type="spellEnd"/>
      <w:r>
        <w:t xml:space="preserve">", con el objetivo de convertir a </w:t>
      </w:r>
      <w:proofErr w:type="spellStart"/>
      <w:r>
        <w:t>GeoPost</w:t>
      </w:r>
      <w:proofErr w:type="spellEnd"/>
      <w:r>
        <w:t>/</w:t>
      </w:r>
      <w:proofErr w:type="spellStart"/>
      <w:r>
        <w:t>DPDgroup</w:t>
      </w:r>
      <w:proofErr w:type="spellEnd"/>
      <w:r>
        <w:t xml:space="preserve"> en la referencia internacional en materia de entrega sostenible y en el principal facilitador de la aceleración del comercio electrónico.</w:t>
      </w:r>
    </w:p>
    <w:p w14:paraId="4C925DB8" w14:textId="77777777" w:rsidR="007A0665" w:rsidRDefault="007A0665">
      <w:pPr>
        <w:spacing w:before="240" w:after="240"/>
        <w:jc w:val="both"/>
      </w:pPr>
    </w:p>
    <w:p w14:paraId="26224126" w14:textId="77777777" w:rsidR="007A0665" w:rsidRDefault="007A0665">
      <w:pPr>
        <w:spacing w:before="240" w:after="240"/>
        <w:jc w:val="both"/>
        <w:rPr>
          <w:b/>
          <w:color w:val="FF0000"/>
        </w:rPr>
      </w:pPr>
    </w:p>
    <w:p w14:paraId="0B2A26D9" w14:textId="77777777" w:rsidR="007A0665" w:rsidRDefault="00730127">
      <w:pPr>
        <w:jc w:val="both"/>
      </w:pPr>
      <w:r>
        <w:pict w14:anchorId="55CDE67A">
          <v:rect id="_x0000_i1025" style="width:0;height:1.5pt" o:hralign="center" o:hrstd="t" o:hr="t" fillcolor="#a0a0a0" stroked="f"/>
        </w:pict>
      </w:r>
    </w:p>
    <w:p w14:paraId="6B2116B7" w14:textId="77777777" w:rsidR="007A0665" w:rsidRDefault="00242C18">
      <w:pPr>
        <w:spacing w:before="240" w:after="240"/>
        <w:jc w:val="both"/>
        <w:rPr>
          <w:b/>
          <w:sz w:val="16"/>
          <w:szCs w:val="16"/>
        </w:rPr>
      </w:pPr>
      <w:r>
        <w:rPr>
          <w:b/>
          <w:sz w:val="16"/>
          <w:szCs w:val="16"/>
        </w:rPr>
        <w:t>Acerca de SEUR</w:t>
      </w:r>
    </w:p>
    <w:p w14:paraId="6F715A0C" w14:textId="77777777" w:rsidR="007A0665" w:rsidRDefault="00242C18">
      <w:pPr>
        <w:keepNext/>
        <w:keepLines/>
        <w:spacing w:after="0" w:line="240" w:lineRule="auto"/>
        <w:jc w:val="both"/>
        <w:rPr>
          <w:sz w:val="16"/>
          <w:szCs w:val="16"/>
        </w:rPr>
      </w:pPr>
      <w:r>
        <w:rPr>
          <w:sz w:val="16"/>
          <w:szCs w:val="16"/>
        </w:rPr>
        <w:t>Nuestros 80 años de historia nos han permitido ser pioneros en el transporte urgente en España, liderando el sector con tres grandes ejes de negocio: internacional, comercio electrónico y el servicio de frío enfocado a la alimentación online.</w:t>
      </w:r>
    </w:p>
    <w:p w14:paraId="6A986A07" w14:textId="77777777" w:rsidR="007A0665" w:rsidRDefault="00242C18">
      <w:pPr>
        <w:keepNext/>
        <w:keepLines/>
        <w:spacing w:after="0" w:line="240" w:lineRule="auto"/>
        <w:jc w:val="both"/>
        <w:rPr>
          <w:sz w:val="16"/>
          <w:szCs w:val="16"/>
        </w:rPr>
      </w:pPr>
      <w:r>
        <w:rPr>
          <w:sz w:val="16"/>
          <w:szCs w:val="16"/>
        </w:rPr>
        <w:t xml:space="preserve">Gracias a nuestros 10.000 profesionales y nuestra flota de 6.500 vehículos, damos servicio a empresas de todos los tamaños y sectores, y como parte de </w:t>
      </w:r>
      <w:proofErr w:type="spellStart"/>
      <w:r>
        <w:rPr>
          <w:sz w:val="16"/>
          <w:szCs w:val="16"/>
        </w:rPr>
        <w:t>DPDgroup</w:t>
      </w:r>
      <w:proofErr w:type="spellEnd"/>
      <w:r>
        <w:rPr>
          <w:sz w:val="16"/>
          <w:szCs w:val="16"/>
        </w:rPr>
        <w:t>, una de las mayores redes internacionales de transporte urgente, realizamos entregas en todo el mundo.</w:t>
      </w:r>
    </w:p>
    <w:p w14:paraId="74288F7E" w14:textId="77777777" w:rsidR="007A0665" w:rsidRDefault="00242C18">
      <w:pPr>
        <w:keepNext/>
        <w:keepLines/>
        <w:spacing w:after="0" w:line="240" w:lineRule="auto"/>
        <w:jc w:val="both"/>
        <w:rPr>
          <w:sz w:val="16"/>
          <w:szCs w:val="16"/>
        </w:rPr>
      </w:pPr>
      <w:r>
        <w:rPr>
          <w:sz w:val="16"/>
          <w:szCs w:val="16"/>
        </w:rPr>
        <w:t xml:space="preserve">Invertimos constantemente en innovación e infraestructuras para estar más cerca de nuestros clientes y ofrecerles mayor flexibilidad a través de soluciones como </w:t>
      </w:r>
      <w:proofErr w:type="spellStart"/>
      <w:r>
        <w:rPr>
          <w:sz w:val="16"/>
          <w:szCs w:val="16"/>
        </w:rPr>
        <w:t>Predict</w:t>
      </w:r>
      <w:proofErr w:type="spellEnd"/>
      <w:r>
        <w:rPr>
          <w:sz w:val="16"/>
          <w:szCs w:val="16"/>
        </w:rPr>
        <w:t xml:space="preserve">, sistema interactivo para concertar la entrega, o SEUR </w:t>
      </w:r>
      <w:proofErr w:type="spellStart"/>
      <w:r>
        <w:rPr>
          <w:sz w:val="16"/>
          <w:szCs w:val="16"/>
        </w:rPr>
        <w:t>Now</w:t>
      </w:r>
      <w:proofErr w:type="spellEnd"/>
      <w:r>
        <w:rPr>
          <w:sz w:val="16"/>
          <w:szCs w:val="16"/>
        </w:rPr>
        <w:t xml:space="preserve">, para las entregas súper urgentes en una o dos horas. Apostamos por la logística sostenible con la integración de sistemas de reparto alternativos en grandes ciudades como el uso de vehículos ecológicos, </w:t>
      </w:r>
      <w:proofErr w:type="spellStart"/>
      <w:r>
        <w:rPr>
          <w:sz w:val="16"/>
          <w:szCs w:val="16"/>
        </w:rPr>
        <w:t>hubs</w:t>
      </w:r>
      <w:proofErr w:type="spellEnd"/>
      <w:r>
        <w:rPr>
          <w:sz w:val="16"/>
          <w:szCs w:val="16"/>
        </w:rPr>
        <w:t xml:space="preserve"> urbanos o nuestra red de puntos Pickup con más de 3.000 tiendas de conveniencia y </w:t>
      </w:r>
      <w:proofErr w:type="spellStart"/>
      <w:r>
        <w:rPr>
          <w:sz w:val="16"/>
          <w:szCs w:val="16"/>
        </w:rPr>
        <w:t>lockers</w:t>
      </w:r>
      <w:proofErr w:type="spellEnd"/>
      <w:r>
        <w:rPr>
          <w:sz w:val="16"/>
          <w:szCs w:val="16"/>
        </w:rPr>
        <w:t>.</w:t>
      </w:r>
    </w:p>
    <w:p w14:paraId="5315C5C4" w14:textId="77777777" w:rsidR="007A0665" w:rsidRDefault="007A0665">
      <w:pPr>
        <w:keepNext/>
        <w:keepLines/>
        <w:spacing w:after="0" w:line="240" w:lineRule="auto"/>
        <w:jc w:val="both"/>
        <w:rPr>
          <w:sz w:val="16"/>
          <w:szCs w:val="16"/>
        </w:rPr>
      </w:pPr>
    </w:p>
    <w:p w14:paraId="0550C6C0" w14:textId="77777777" w:rsidR="007A0665" w:rsidRDefault="00242C18">
      <w:pPr>
        <w:pBdr>
          <w:top w:val="nil"/>
          <w:left w:val="nil"/>
          <w:bottom w:val="nil"/>
          <w:right w:val="nil"/>
          <w:between w:val="nil"/>
        </w:pBdr>
        <w:jc w:val="both"/>
        <w:rPr>
          <w:sz w:val="16"/>
          <w:szCs w:val="16"/>
        </w:rPr>
      </w:pPr>
      <w:r>
        <w:rPr>
          <w:b/>
          <w:sz w:val="16"/>
          <w:szCs w:val="16"/>
        </w:rPr>
        <w:t>Acerca de TIPSA</w:t>
      </w:r>
    </w:p>
    <w:p w14:paraId="06E55F5D" w14:textId="77777777" w:rsidR="007A0665" w:rsidRDefault="00242C18">
      <w:pPr>
        <w:spacing w:before="240" w:after="240"/>
        <w:jc w:val="both"/>
        <w:rPr>
          <w:sz w:val="16"/>
          <w:szCs w:val="16"/>
        </w:rPr>
      </w:pPr>
      <w:bookmarkStart w:id="0" w:name="_gjdgxs" w:colFirst="0" w:colLast="0"/>
      <w:bookmarkEnd w:id="0"/>
      <w:r>
        <w:rPr>
          <w:sz w:val="16"/>
          <w:szCs w:val="16"/>
        </w:rPr>
        <w:t xml:space="preserve">TIPSA es una empresa integrada en la red internacional de transporte </w:t>
      </w:r>
      <w:proofErr w:type="spellStart"/>
      <w:r>
        <w:rPr>
          <w:sz w:val="16"/>
          <w:szCs w:val="16"/>
        </w:rPr>
        <w:t>DPDgroup</w:t>
      </w:r>
      <w:proofErr w:type="spellEnd"/>
      <w:r>
        <w:rPr>
          <w:sz w:val="16"/>
          <w:szCs w:val="16"/>
        </w:rPr>
        <w:t xml:space="preserve">, especializada en servicios integrales de transporte urgente de paquetería ligera, mensajería y documentación, tanto a nivel nacional como internacional. Entre sus valores diferenciales destacan la capilaridad de su Red, formada por más 300 agencias y 13 HUBS; el valor añadido y adaptabilidad de sus servicios, en los que prima la relación calidad-precio; su implicación en proyectos de Responsabilidad Social Corporativa y la innovación tecnológica en sectores competitivos como el </w:t>
      </w:r>
      <w:proofErr w:type="spellStart"/>
      <w:r>
        <w:rPr>
          <w:sz w:val="16"/>
          <w:szCs w:val="16"/>
        </w:rPr>
        <w:t>farma</w:t>
      </w:r>
      <w:proofErr w:type="spellEnd"/>
      <w:r>
        <w:rPr>
          <w:sz w:val="16"/>
          <w:szCs w:val="16"/>
        </w:rPr>
        <w:t xml:space="preserve"> y el e-</w:t>
      </w:r>
      <w:proofErr w:type="spellStart"/>
      <w:r>
        <w:rPr>
          <w:sz w:val="16"/>
          <w:szCs w:val="16"/>
        </w:rPr>
        <w:t>commerce</w:t>
      </w:r>
      <w:proofErr w:type="spellEnd"/>
      <w:r>
        <w:rPr>
          <w:sz w:val="16"/>
          <w:szCs w:val="16"/>
        </w:rPr>
        <w:t xml:space="preserve">. Gracias a sus valores y a su sólido crecimiento TIPSA se ha posicionado, en un corto periodo de tiempo, como una de las empresas líderes del sector. </w:t>
      </w:r>
    </w:p>
    <w:p w14:paraId="28881B53" w14:textId="77777777" w:rsidR="007A0665" w:rsidRDefault="00242C18">
      <w:pPr>
        <w:spacing w:before="240" w:after="0" w:line="360" w:lineRule="auto"/>
        <w:jc w:val="both"/>
        <w:rPr>
          <w:b/>
          <w:sz w:val="16"/>
          <w:szCs w:val="16"/>
        </w:rPr>
      </w:pPr>
      <w:r>
        <w:rPr>
          <w:b/>
          <w:sz w:val="16"/>
          <w:szCs w:val="16"/>
        </w:rPr>
        <w:t>Para más información:</w:t>
      </w:r>
    </w:p>
    <w:p w14:paraId="088CFCE6" w14:textId="77777777" w:rsidR="007A0665" w:rsidRDefault="00242C18">
      <w:pPr>
        <w:spacing w:before="240" w:after="0" w:line="360" w:lineRule="auto"/>
        <w:jc w:val="both"/>
        <w:rPr>
          <w:b/>
          <w:sz w:val="16"/>
          <w:szCs w:val="16"/>
          <w:u w:val="single"/>
        </w:rPr>
      </w:pPr>
      <w:r>
        <w:rPr>
          <w:b/>
          <w:sz w:val="16"/>
          <w:szCs w:val="16"/>
          <w:u w:val="single"/>
        </w:rPr>
        <w:t>https://www.facebook.com/FundacionSEUR</w:t>
      </w:r>
    </w:p>
    <w:p w14:paraId="23CEAA72" w14:textId="77777777" w:rsidR="007A0665" w:rsidRDefault="00730127">
      <w:pPr>
        <w:spacing w:before="240" w:after="0" w:line="360" w:lineRule="auto"/>
        <w:jc w:val="both"/>
        <w:rPr>
          <w:b/>
          <w:color w:val="1155CC"/>
          <w:sz w:val="16"/>
          <w:szCs w:val="16"/>
          <w:u w:val="single"/>
        </w:rPr>
      </w:pPr>
      <w:hyperlink r:id="rId8" w:anchor="!/SEUR">
        <w:r w:rsidR="00242C18">
          <w:rPr>
            <w:b/>
            <w:color w:val="1155CC"/>
            <w:sz w:val="16"/>
            <w:szCs w:val="16"/>
            <w:u w:val="single"/>
          </w:rPr>
          <w:t>https://twitter.com/SEUR</w:t>
        </w:r>
      </w:hyperlink>
    </w:p>
    <w:p w14:paraId="4A6D954E" w14:textId="77777777" w:rsidR="007A0665" w:rsidRDefault="00730127">
      <w:pPr>
        <w:spacing w:before="240" w:after="0" w:line="360" w:lineRule="auto"/>
        <w:jc w:val="both"/>
        <w:rPr>
          <w:b/>
          <w:color w:val="1155CC"/>
          <w:sz w:val="16"/>
          <w:szCs w:val="16"/>
          <w:u w:val="single"/>
        </w:rPr>
      </w:pPr>
      <w:hyperlink r:id="rId9">
        <w:r w:rsidR="00242C18">
          <w:rPr>
            <w:b/>
            <w:color w:val="1155CC"/>
            <w:sz w:val="16"/>
            <w:szCs w:val="16"/>
            <w:u w:val="single"/>
          </w:rPr>
          <w:t>http://www.linkedin.com/company/SEUR</w:t>
        </w:r>
      </w:hyperlink>
    </w:p>
    <w:p w14:paraId="6905AC86" w14:textId="77777777" w:rsidR="007A0665" w:rsidRDefault="00730127">
      <w:pPr>
        <w:spacing w:before="240" w:after="0" w:line="360" w:lineRule="auto"/>
        <w:jc w:val="both"/>
        <w:rPr>
          <w:b/>
          <w:color w:val="1155CC"/>
          <w:sz w:val="16"/>
          <w:szCs w:val="16"/>
          <w:u w:val="single"/>
        </w:rPr>
      </w:pPr>
      <w:hyperlink r:id="rId10">
        <w:r w:rsidR="00242C18">
          <w:rPr>
            <w:b/>
            <w:color w:val="1155CC"/>
            <w:sz w:val="16"/>
            <w:szCs w:val="16"/>
            <w:u w:val="single"/>
          </w:rPr>
          <w:t>https://www.instagram.com/seur.es/</w:t>
        </w:r>
      </w:hyperlink>
    </w:p>
    <w:p w14:paraId="19B86CB2" w14:textId="77777777" w:rsidR="007A0665" w:rsidRDefault="00242C18">
      <w:pPr>
        <w:spacing w:before="240" w:after="0" w:line="360" w:lineRule="auto"/>
        <w:jc w:val="both"/>
        <w:rPr>
          <w:b/>
          <w:sz w:val="18"/>
          <w:szCs w:val="18"/>
        </w:rPr>
      </w:pPr>
      <w:r>
        <w:rPr>
          <w:b/>
          <w:sz w:val="18"/>
          <w:szCs w:val="18"/>
        </w:rPr>
        <w:t xml:space="preserve"> Gabinete de prensa / Agencia de comunicación SEUR</w:t>
      </w:r>
    </w:p>
    <w:tbl>
      <w:tblPr>
        <w:tblStyle w:val="a"/>
        <w:tblW w:w="84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45"/>
        <w:gridCol w:w="4245"/>
      </w:tblGrid>
      <w:tr w:rsidR="007A0665" w14:paraId="5DC3C04B" w14:textId="77777777">
        <w:trPr>
          <w:trHeight w:val="3345"/>
        </w:trPr>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2E9E3D" w14:textId="77777777" w:rsidR="007A0665" w:rsidRDefault="00242C18">
            <w:pPr>
              <w:spacing w:before="240" w:after="0" w:line="360" w:lineRule="auto"/>
              <w:ind w:left="120"/>
              <w:jc w:val="both"/>
              <w:rPr>
                <w:b/>
                <w:sz w:val="16"/>
                <w:szCs w:val="16"/>
              </w:rPr>
            </w:pPr>
            <w:r>
              <w:rPr>
                <w:b/>
                <w:sz w:val="16"/>
                <w:szCs w:val="16"/>
              </w:rPr>
              <w:t>Marina Méndez</w:t>
            </w:r>
          </w:p>
          <w:p w14:paraId="3E795F21" w14:textId="77777777" w:rsidR="007A0665" w:rsidRDefault="00242C18">
            <w:pPr>
              <w:spacing w:before="240" w:after="0" w:line="360" w:lineRule="auto"/>
              <w:ind w:left="120"/>
              <w:jc w:val="both"/>
              <w:rPr>
                <w:b/>
                <w:sz w:val="16"/>
                <w:szCs w:val="16"/>
              </w:rPr>
            </w:pPr>
            <w:r>
              <w:rPr>
                <w:b/>
                <w:sz w:val="16"/>
                <w:szCs w:val="16"/>
              </w:rPr>
              <w:t>SEUR</w:t>
            </w:r>
          </w:p>
          <w:p w14:paraId="51434E14" w14:textId="77777777" w:rsidR="007A0665" w:rsidRDefault="00242C18">
            <w:pPr>
              <w:spacing w:before="240" w:after="0" w:line="360" w:lineRule="auto"/>
              <w:ind w:left="120"/>
              <w:jc w:val="both"/>
              <w:rPr>
                <w:b/>
                <w:sz w:val="16"/>
                <w:szCs w:val="16"/>
              </w:rPr>
            </w:pPr>
            <w:r>
              <w:rPr>
                <w:b/>
                <w:sz w:val="16"/>
                <w:szCs w:val="16"/>
              </w:rPr>
              <w:t>692 52 41 19</w:t>
            </w:r>
          </w:p>
          <w:p w14:paraId="1E172DFC" w14:textId="77777777" w:rsidR="007A0665" w:rsidRDefault="00242C18">
            <w:pPr>
              <w:spacing w:before="240" w:after="0" w:line="360" w:lineRule="auto"/>
              <w:ind w:left="120"/>
              <w:jc w:val="both"/>
              <w:rPr>
                <w:b/>
                <w:color w:val="0563C1"/>
                <w:sz w:val="16"/>
                <w:szCs w:val="16"/>
                <w:u w:val="single"/>
              </w:rPr>
            </w:pPr>
            <w:r>
              <w:rPr>
                <w:b/>
                <w:color w:val="0563C1"/>
                <w:sz w:val="16"/>
                <w:szCs w:val="16"/>
                <w:u w:val="single"/>
              </w:rPr>
              <w:t>marina.mendez@seur.net</w:t>
            </w:r>
          </w:p>
        </w:tc>
        <w:tc>
          <w:tcPr>
            <w:tcW w:w="4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4BD26B" w14:textId="77777777" w:rsidR="007A0665" w:rsidRDefault="00242C18">
            <w:pPr>
              <w:spacing w:before="240" w:after="0" w:line="360" w:lineRule="auto"/>
              <w:ind w:left="120"/>
              <w:jc w:val="both"/>
              <w:rPr>
                <w:b/>
                <w:sz w:val="16"/>
                <w:szCs w:val="16"/>
              </w:rPr>
            </w:pPr>
            <w:r>
              <w:rPr>
                <w:b/>
                <w:sz w:val="16"/>
                <w:szCs w:val="16"/>
              </w:rPr>
              <w:t>Elena Barrera / Rubén Santiago / Irea López</w:t>
            </w:r>
          </w:p>
          <w:p w14:paraId="49D443B6" w14:textId="77777777" w:rsidR="007A0665" w:rsidRDefault="00242C18">
            <w:pPr>
              <w:spacing w:before="240" w:after="0" w:line="360" w:lineRule="auto"/>
              <w:ind w:left="120"/>
              <w:jc w:val="both"/>
              <w:rPr>
                <w:b/>
                <w:sz w:val="16"/>
                <w:szCs w:val="16"/>
              </w:rPr>
            </w:pPr>
            <w:r>
              <w:rPr>
                <w:b/>
                <w:sz w:val="16"/>
                <w:szCs w:val="16"/>
              </w:rPr>
              <w:t>TINKLE</w:t>
            </w:r>
          </w:p>
          <w:p w14:paraId="6F368C3C" w14:textId="77777777" w:rsidR="007A0665" w:rsidRDefault="00242C18">
            <w:pPr>
              <w:spacing w:before="240" w:after="0" w:line="360" w:lineRule="auto"/>
              <w:ind w:left="120"/>
              <w:jc w:val="both"/>
              <w:rPr>
                <w:b/>
                <w:sz w:val="16"/>
                <w:szCs w:val="16"/>
              </w:rPr>
            </w:pPr>
            <w:r>
              <w:rPr>
                <w:b/>
                <w:sz w:val="16"/>
                <w:szCs w:val="16"/>
              </w:rPr>
              <w:t xml:space="preserve">91 702 10 10 </w:t>
            </w:r>
          </w:p>
          <w:p w14:paraId="1AAEC1F3" w14:textId="77777777" w:rsidR="007A0665" w:rsidRDefault="00242C18">
            <w:pPr>
              <w:spacing w:before="240" w:after="0" w:line="360" w:lineRule="auto"/>
              <w:ind w:left="120"/>
              <w:jc w:val="both"/>
              <w:rPr>
                <w:b/>
                <w:color w:val="0563C1"/>
                <w:sz w:val="16"/>
                <w:szCs w:val="16"/>
              </w:rPr>
            </w:pPr>
            <w:r>
              <w:rPr>
                <w:b/>
                <w:color w:val="0563C1"/>
                <w:sz w:val="16"/>
                <w:szCs w:val="16"/>
              </w:rPr>
              <w:t>ebarrera@tinkle.es</w:t>
            </w:r>
          </w:p>
          <w:p w14:paraId="3D534D56" w14:textId="77777777" w:rsidR="007A0665" w:rsidRDefault="00242C18">
            <w:pPr>
              <w:spacing w:before="240" w:after="0" w:line="360" w:lineRule="auto"/>
              <w:ind w:left="120"/>
              <w:jc w:val="both"/>
              <w:rPr>
                <w:b/>
                <w:color w:val="0563C1"/>
                <w:sz w:val="16"/>
                <w:szCs w:val="16"/>
              </w:rPr>
            </w:pPr>
            <w:r>
              <w:rPr>
                <w:b/>
                <w:color w:val="0563C1"/>
                <w:sz w:val="16"/>
                <w:szCs w:val="16"/>
              </w:rPr>
              <w:t>rsantiago@tinkle.es</w:t>
            </w:r>
          </w:p>
          <w:p w14:paraId="3FCAAFB6" w14:textId="77777777" w:rsidR="007A0665" w:rsidRDefault="00242C18">
            <w:pPr>
              <w:spacing w:before="240" w:after="0" w:line="360" w:lineRule="auto"/>
              <w:ind w:left="120"/>
              <w:jc w:val="both"/>
              <w:rPr>
                <w:b/>
                <w:color w:val="0563C1"/>
                <w:sz w:val="16"/>
                <w:szCs w:val="16"/>
              </w:rPr>
            </w:pPr>
            <w:r>
              <w:rPr>
                <w:b/>
                <w:color w:val="0563C1"/>
                <w:sz w:val="16"/>
                <w:szCs w:val="16"/>
              </w:rPr>
              <w:t>ilopez@tinkle.es</w:t>
            </w:r>
          </w:p>
        </w:tc>
      </w:tr>
    </w:tbl>
    <w:p w14:paraId="39B4DBA8" w14:textId="77777777" w:rsidR="007A0665" w:rsidRDefault="007A0665">
      <w:pPr>
        <w:spacing w:before="240" w:after="240"/>
        <w:jc w:val="both"/>
      </w:pPr>
    </w:p>
    <w:p w14:paraId="6A5B90C6" w14:textId="77777777" w:rsidR="007A0665" w:rsidRDefault="007A0665"/>
    <w:sectPr w:rsidR="007A0665">
      <w:headerReference w:type="default" r:id="rId11"/>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ACBE2" w14:textId="77777777" w:rsidR="00242C18" w:rsidRDefault="00242C18">
      <w:pPr>
        <w:spacing w:after="0" w:line="240" w:lineRule="auto"/>
      </w:pPr>
      <w:r>
        <w:separator/>
      </w:r>
    </w:p>
  </w:endnote>
  <w:endnote w:type="continuationSeparator" w:id="0">
    <w:p w14:paraId="55BA7D72" w14:textId="77777777" w:rsidR="00242C18" w:rsidRDefault="00242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1D085" w14:textId="77777777" w:rsidR="00242C18" w:rsidRDefault="00242C18">
      <w:pPr>
        <w:spacing w:after="0" w:line="240" w:lineRule="auto"/>
      </w:pPr>
      <w:r>
        <w:separator/>
      </w:r>
    </w:p>
  </w:footnote>
  <w:footnote w:type="continuationSeparator" w:id="0">
    <w:p w14:paraId="3AF2236B" w14:textId="77777777" w:rsidR="00242C18" w:rsidRDefault="00242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0F0C" w14:textId="5D4E2C14" w:rsidR="007A0665" w:rsidRDefault="00730127">
    <w:r>
      <w:rPr>
        <w:noProof/>
      </w:rPr>
      <w:drawing>
        <wp:anchor distT="0" distB="0" distL="114300" distR="114300" simplePos="0" relativeHeight="251661312" behindDoc="1" locked="0" layoutInCell="1" allowOverlap="1" wp14:anchorId="7B430630" wp14:editId="6F09B1D4">
          <wp:simplePos x="0" y="0"/>
          <wp:positionH relativeFrom="column">
            <wp:posOffset>3834765</wp:posOffset>
          </wp:positionH>
          <wp:positionV relativeFrom="paragraph">
            <wp:posOffset>-287655</wp:posOffset>
          </wp:positionV>
          <wp:extent cx="1133475" cy="675233"/>
          <wp:effectExtent l="0" t="0" r="0" b="0"/>
          <wp:wrapTight wrapText="bothSides">
            <wp:wrapPolygon edited="0">
              <wp:start x="2904" y="1829"/>
              <wp:lineTo x="2904" y="12802"/>
              <wp:lineTo x="0" y="14021"/>
              <wp:lineTo x="0" y="17678"/>
              <wp:lineTo x="3630" y="18897"/>
              <wp:lineTo x="6171" y="18897"/>
              <wp:lineTo x="21055" y="17678"/>
              <wp:lineTo x="21055" y="15240"/>
              <wp:lineTo x="18151" y="12802"/>
              <wp:lineTo x="18151" y="1829"/>
              <wp:lineTo x="2904" y="1829"/>
            </wp:wrapPolygon>
          </wp:wrapTight>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675233"/>
                  </a:xfrm>
                  <a:prstGeom prst="rect">
                    <a:avLst/>
                  </a:prstGeom>
                  <a:noFill/>
                  <a:ln>
                    <a:noFill/>
                  </a:ln>
                </pic:spPr>
              </pic:pic>
            </a:graphicData>
          </a:graphic>
        </wp:anchor>
      </w:drawing>
    </w:r>
    <w:r>
      <w:rPr>
        <w:noProof/>
      </w:rPr>
      <w:t xml:space="preserve"> </w:t>
    </w:r>
    <w:r w:rsidR="00242C18">
      <w:rPr>
        <w:noProof/>
      </w:rPr>
      <w:drawing>
        <wp:anchor distT="114300" distB="114300" distL="114300" distR="114300" simplePos="0" relativeHeight="251658240" behindDoc="1" locked="0" layoutInCell="1" hidden="0" allowOverlap="1" wp14:anchorId="05F3DC69" wp14:editId="775B5732">
          <wp:simplePos x="0" y="0"/>
          <wp:positionH relativeFrom="column">
            <wp:posOffset>2117725</wp:posOffset>
          </wp:positionH>
          <wp:positionV relativeFrom="paragraph">
            <wp:posOffset>-197484</wp:posOffset>
          </wp:positionV>
          <wp:extent cx="1257935" cy="472984"/>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257935" cy="472984"/>
                  </a:xfrm>
                  <a:prstGeom prst="rect">
                    <a:avLst/>
                  </a:prstGeom>
                  <a:ln/>
                </pic:spPr>
              </pic:pic>
            </a:graphicData>
          </a:graphic>
        </wp:anchor>
      </w:drawing>
    </w:r>
    <w:r w:rsidR="00242C18">
      <w:rPr>
        <w:noProof/>
      </w:rPr>
      <w:drawing>
        <wp:anchor distT="114300" distB="114300" distL="114300" distR="114300" simplePos="0" relativeHeight="251660288" behindDoc="0" locked="0" layoutInCell="1" hidden="0" allowOverlap="1" wp14:anchorId="4003A19D" wp14:editId="4272E7F4">
          <wp:simplePos x="0" y="0"/>
          <wp:positionH relativeFrom="column">
            <wp:posOffset>165100</wp:posOffset>
          </wp:positionH>
          <wp:positionV relativeFrom="paragraph">
            <wp:posOffset>-174624</wp:posOffset>
          </wp:positionV>
          <wp:extent cx="1076960" cy="273259"/>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076960" cy="27325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41100"/>
    <w:multiLevelType w:val="multilevel"/>
    <w:tmpl w:val="D6865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665"/>
    <w:rsid w:val="00242C18"/>
    <w:rsid w:val="005F465F"/>
    <w:rsid w:val="00730127"/>
    <w:rsid w:val="007A0665"/>
    <w:rsid w:val="007D088F"/>
    <w:rsid w:val="00E74A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A3B908"/>
  <w15:docId w15:val="{B0AE6E08-FA49-48CF-9FCD-65F0099D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before="480"/>
      <w:outlineLvl w:val="0"/>
    </w:pPr>
    <w:rPr>
      <w:b/>
      <w:color w:val="345A8A"/>
      <w:sz w:val="32"/>
      <w:szCs w:val="32"/>
    </w:rPr>
  </w:style>
  <w:style w:type="paragraph" w:styleId="Ttulo2">
    <w:name w:val="heading 2"/>
    <w:basedOn w:val="Normal"/>
    <w:next w:val="Normal"/>
    <w:pPr>
      <w:spacing w:before="200"/>
      <w:outlineLvl w:val="1"/>
    </w:pPr>
    <w:rPr>
      <w:b/>
      <w:color w:val="4F81BD"/>
      <w:sz w:val="26"/>
      <w:szCs w:val="26"/>
    </w:rPr>
  </w:style>
  <w:style w:type="paragraph" w:styleId="Ttulo3">
    <w:name w:val="heading 3"/>
    <w:basedOn w:val="Normal"/>
    <w:next w:val="Normal"/>
    <w:pPr>
      <w:spacing w:before="200"/>
      <w:outlineLvl w:val="2"/>
    </w:pPr>
    <w:rPr>
      <w:b/>
      <w:color w:val="4F81BD"/>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300"/>
    </w:pPr>
    <w:rPr>
      <w:color w:val="17365D"/>
      <w:sz w:val="52"/>
      <w:szCs w:val="52"/>
    </w:rPr>
  </w:style>
  <w:style w:type="paragraph" w:styleId="Subttulo">
    <w:name w:val="Subtitle"/>
    <w:basedOn w:val="Normal"/>
    <w:next w:val="Normal"/>
    <w:rPr>
      <w:i/>
      <w:color w:val="4F81BD"/>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Revisin">
    <w:name w:val="Revision"/>
    <w:hidden/>
    <w:uiPriority w:val="99"/>
    <w:semiHidden/>
    <w:rsid w:val="007D088F"/>
    <w:pPr>
      <w:spacing w:after="0" w:line="240" w:lineRule="auto"/>
    </w:pPr>
  </w:style>
  <w:style w:type="paragraph" w:styleId="Encabezado">
    <w:name w:val="header"/>
    <w:basedOn w:val="Normal"/>
    <w:link w:val="EncabezadoCar"/>
    <w:uiPriority w:val="99"/>
    <w:unhideWhenUsed/>
    <w:rsid w:val="007301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0127"/>
  </w:style>
  <w:style w:type="paragraph" w:styleId="Piedepgina">
    <w:name w:val="footer"/>
    <w:basedOn w:val="Normal"/>
    <w:link w:val="PiedepginaCar"/>
    <w:uiPriority w:val="99"/>
    <w:unhideWhenUsed/>
    <w:rsid w:val="007301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0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nstagram.com/seur.es/" TargetMode="External"/><Relationship Id="rId4" Type="http://schemas.openxmlformats.org/officeDocument/2006/relationships/settings" Target="settings.xml"/><Relationship Id="rId9" Type="http://schemas.openxmlformats.org/officeDocument/2006/relationships/hyperlink" Target="http://www.linkedin.com/company/SEU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08080-54AA-40D4-967D-032C20A7D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1321</Words>
  <Characters>7267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MENDEZ TARIFA</dc:creator>
  <cp:lastModifiedBy>Barrera, Elena (Tinkle)</cp:lastModifiedBy>
  <cp:revision>3</cp:revision>
  <cp:lastPrinted>2022-02-28T19:15:00Z</cp:lastPrinted>
  <dcterms:created xsi:type="dcterms:W3CDTF">2022-03-01T09:57:00Z</dcterms:created>
  <dcterms:modified xsi:type="dcterms:W3CDTF">2022-03-01T10:19:00Z</dcterms:modified>
</cp:coreProperties>
</file>