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819F4" w14:textId="77777777" w:rsidR="00162C9D" w:rsidRDefault="00162C9D">
      <w:pPr>
        <w:rPr>
          <w:rFonts w:ascii="Open Sans" w:eastAsia="Open Sans" w:hAnsi="Open Sans" w:cs="Open Sans"/>
          <w:highlight w:val="white"/>
          <w:u w:val="single"/>
        </w:rPr>
      </w:pPr>
      <w:bookmarkStart w:id="0" w:name="_GoBack"/>
      <w:bookmarkEnd w:id="0"/>
    </w:p>
    <w:p w14:paraId="6F789129" w14:textId="77777777" w:rsidR="00162C9D" w:rsidRDefault="00542F6F">
      <w:pPr>
        <w:rPr>
          <w:rFonts w:ascii="Open Sans" w:eastAsia="Open Sans" w:hAnsi="Open Sans" w:cs="Open Sans"/>
          <w:highlight w:val="white"/>
          <w:u w:val="single"/>
        </w:rPr>
      </w:pPr>
      <w:r>
        <w:rPr>
          <w:rFonts w:ascii="Open Sans" w:eastAsia="Open Sans" w:hAnsi="Open Sans" w:cs="Open Sans"/>
          <w:highlight w:val="white"/>
          <w:u w:val="single"/>
        </w:rPr>
        <w:t>NOTA DE PRENSA</w:t>
      </w:r>
    </w:p>
    <w:p w14:paraId="7F65C4E8" w14:textId="77777777" w:rsidR="00162C9D" w:rsidRDefault="00162C9D">
      <w:pPr>
        <w:spacing w:after="0" w:line="240" w:lineRule="auto"/>
        <w:jc w:val="both"/>
        <w:rPr>
          <w:rFonts w:ascii="Open Sans" w:eastAsia="Open Sans" w:hAnsi="Open Sans" w:cs="Open Sans"/>
          <w:highlight w:val="white"/>
        </w:rPr>
      </w:pPr>
    </w:p>
    <w:p w14:paraId="7E3FF196" w14:textId="77777777" w:rsidR="00162C9D" w:rsidRDefault="00542F6F">
      <w:pPr>
        <w:spacing w:after="0" w:line="240" w:lineRule="auto"/>
        <w:jc w:val="center"/>
        <w:rPr>
          <w:rFonts w:ascii="Roboto" w:eastAsia="Roboto" w:hAnsi="Roboto" w:cs="Roboto"/>
          <w:b/>
          <w:sz w:val="32"/>
          <w:szCs w:val="32"/>
        </w:rPr>
      </w:pPr>
      <w:r>
        <w:rPr>
          <w:rFonts w:ascii="Roboto" w:eastAsia="Roboto" w:hAnsi="Roboto" w:cs="Roboto"/>
          <w:b/>
          <w:sz w:val="32"/>
          <w:szCs w:val="32"/>
        </w:rPr>
        <w:t xml:space="preserve">SEUR, nuevo patrocinador de </w:t>
      </w:r>
      <w:proofErr w:type="spellStart"/>
      <w:r>
        <w:rPr>
          <w:rFonts w:ascii="Roboto" w:eastAsia="Roboto" w:hAnsi="Roboto" w:cs="Roboto"/>
          <w:b/>
          <w:sz w:val="32"/>
          <w:szCs w:val="32"/>
        </w:rPr>
        <w:t>Travel</w:t>
      </w:r>
      <w:proofErr w:type="spellEnd"/>
      <w:r>
        <w:rPr>
          <w:rFonts w:ascii="Roboto" w:eastAsia="Roboto" w:hAnsi="Roboto" w:cs="Roboto"/>
          <w:b/>
          <w:sz w:val="32"/>
          <w:szCs w:val="32"/>
        </w:rPr>
        <w:t xml:space="preserve"> Club</w:t>
      </w:r>
    </w:p>
    <w:p w14:paraId="76240AB0" w14:textId="77777777" w:rsidR="00162C9D" w:rsidRDefault="00162C9D">
      <w:pPr>
        <w:spacing w:after="0" w:line="240" w:lineRule="auto"/>
        <w:jc w:val="both"/>
        <w:rPr>
          <w:rFonts w:ascii="Roboto" w:eastAsia="Roboto" w:hAnsi="Roboto" w:cs="Roboto"/>
          <w:b/>
          <w:sz w:val="32"/>
          <w:szCs w:val="32"/>
        </w:rPr>
      </w:pPr>
    </w:p>
    <w:p w14:paraId="5FBB043C" w14:textId="77777777" w:rsidR="00162C9D" w:rsidRDefault="00542F6F">
      <w:pPr>
        <w:spacing w:after="0" w:line="276" w:lineRule="auto"/>
        <w:jc w:val="both"/>
        <w:rPr>
          <w:rFonts w:ascii="Open Sans" w:eastAsia="Open Sans" w:hAnsi="Open Sans" w:cs="Open Sans"/>
          <w:b/>
          <w:highlight w:val="white"/>
        </w:rPr>
      </w:pPr>
      <w:bookmarkStart w:id="1" w:name="_gjdgxs" w:colFirst="0" w:colLast="0"/>
      <w:bookmarkEnd w:id="1"/>
      <w:r>
        <w:rPr>
          <w:rFonts w:ascii="Open Sans" w:eastAsia="Open Sans" w:hAnsi="Open Sans" w:cs="Open Sans"/>
          <w:b/>
          <w:highlight w:val="white"/>
        </w:rPr>
        <w:t xml:space="preserve">La compañía líder en transporte urgente en España se suma a </w:t>
      </w:r>
      <w:proofErr w:type="spellStart"/>
      <w:r>
        <w:rPr>
          <w:rFonts w:ascii="Open Sans" w:eastAsia="Open Sans" w:hAnsi="Open Sans" w:cs="Open Sans"/>
          <w:b/>
          <w:highlight w:val="white"/>
        </w:rPr>
        <w:t>Travel</w:t>
      </w:r>
      <w:proofErr w:type="spellEnd"/>
      <w:r>
        <w:rPr>
          <w:rFonts w:ascii="Open Sans" w:eastAsia="Open Sans" w:hAnsi="Open Sans" w:cs="Open Sans"/>
          <w:b/>
          <w:highlight w:val="white"/>
        </w:rPr>
        <w:t xml:space="preserve"> Club, cuyo programa de fidelización cuenta ya con más de 6,8 millones de socios activos.</w:t>
      </w:r>
    </w:p>
    <w:p w14:paraId="249E6D35" w14:textId="77777777" w:rsidR="00162C9D" w:rsidRDefault="00162C9D">
      <w:pPr>
        <w:spacing w:after="0" w:line="276" w:lineRule="auto"/>
        <w:jc w:val="both"/>
        <w:rPr>
          <w:rFonts w:ascii="Open Sans" w:eastAsia="Open Sans" w:hAnsi="Open Sans" w:cs="Open Sans"/>
          <w:b/>
          <w:highlight w:val="white"/>
        </w:rPr>
      </w:pPr>
    </w:p>
    <w:p w14:paraId="6CD043F2" w14:textId="77777777" w:rsidR="00162C9D" w:rsidRDefault="00542F6F">
      <w:pPr>
        <w:spacing w:after="0" w:line="276" w:lineRule="auto"/>
        <w:jc w:val="both"/>
        <w:rPr>
          <w:rFonts w:ascii="Open Sans" w:eastAsia="Open Sans" w:hAnsi="Open Sans" w:cs="Open Sans"/>
          <w:highlight w:val="white"/>
        </w:rPr>
      </w:pPr>
      <w:r>
        <w:rPr>
          <w:rFonts w:ascii="Open Sans" w:eastAsia="Open Sans" w:hAnsi="Open Sans" w:cs="Open Sans"/>
          <w:b/>
          <w:highlight w:val="white"/>
        </w:rPr>
        <w:t>Madrid, XX de octubre de 2019.-</w:t>
      </w:r>
      <w:r>
        <w:rPr>
          <w:rFonts w:ascii="Open Sans" w:eastAsia="Open Sans" w:hAnsi="Open Sans" w:cs="Open Sans"/>
          <w:highlight w:val="white"/>
        </w:rPr>
        <w:t xml:space="preserve"> SEUR, la compañía líder en transporte urgente en España se une a </w:t>
      </w:r>
      <w:proofErr w:type="spellStart"/>
      <w:r>
        <w:rPr>
          <w:rFonts w:ascii="Open Sans" w:eastAsia="Open Sans" w:hAnsi="Open Sans" w:cs="Open Sans"/>
          <w:highlight w:val="white"/>
        </w:rPr>
        <w:t>Tr</w:t>
      </w:r>
      <w:r>
        <w:rPr>
          <w:rFonts w:ascii="Open Sans" w:eastAsia="Open Sans" w:hAnsi="Open Sans" w:cs="Open Sans"/>
          <w:highlight w:val="white"/>
        </w:rPr>
        <w:t>avel</w:t>
      </w:r>
      <w:proofErr w:type="spellEnd"/>
      <w:r>
        <w:rPr>
          <w:rFonts w:ascii="Open Sans" w:eastAsia="Open Sans" w:hAnsi="Open Sans" w:cs="Open Sans"/>
          <w:highlight w:val="white"/>
        </w:rPr>
        <w:t xml:space="preserve"> Club a través de </w:t>
      </w:r>
      <w:proofErr w:type="spellStart"/>
      <w:r>
        <w:rPr>
          <w:rFonts w:ascii="Open Sans" w:eastAsia="Open Sans" w:hAnsi="Open Sans" w:cs="Open Sans"/>
          <w:highlight w:val="white"/>
        </w:rPr>
        <w:t>InLoyalty</w:t>
      </w:r>
      <w:proofErr w:type="spellEnd"/>
      <w:r>
        <w:rPr>
          <w:rFonts w:ascii="Open Sans" w:eastAsia="Open Sans" w:hAnsi="Open Sans" w:cs="Open Sans"/>
          <w:highlight w:val="white"/>
        </w:rPr>
        <w:t xml:space="preserve">, para ofrecer ventajas exclusivas a sus clientes a través de su programa de fidelización. </w:t>
      </w:r>
    </w:p>
    <w:p w14:paraId="0CCB95E0" w14:textId="77777777" w:rsidR="00162C9D" w:rsidRDefault="00162C9D">
      <w:pPr>
        <w:spacing w:after="0" w:line="276" w:lineRule="auto"/>
        <w:jc w:val="both"/>
        <w:rPr>
          <w:rFonts w:ascii="Open Sans" w:eastAsia="Open Sans" w:hAnsi="Open Sans" w:cs="Open Sans"/>
          <w:highlight w:val="white"/>
        </w:rPr>
      </w:pPr>
    </w:p>
    <w:p w14:paraId="794168B2" w14:textId="77777777" w:rsidR="00162C9D" w:rsidRDefault="00542F6F">
      <w:pPr>
        <w:spacing w:after="0" w:line="276" w:lineRule="auto"/>
        <w:jc w:val="both"/>
        <w:rPr>
          <w:rFonts w:ascii="Open Sans" w:eastAsia="Open Sans" w:hAnsi="Open Sans" w:cs="Open Sans"/>
          <w:i/>
          <w:highlight w:val="white"/>
        </w:rPr>
      </w:pPr>
      <w:r>
        <w:rPr>
          <w:rFonts w:ascii="Open Sans" w:eastAsia="Open Sans" w:hAnsi="Open Sans" w:cs="Open Sans"/>
          <w:highlight w:val="white"/>
        </w:rPr>
        <w:t xml:space="preserve">Gracias al acuerdo, los clientes que realicen sus envíos con SEUR podrán conseguir Puntos </w:t>
      </w:r>
      <w:proofErr w:type="spellStart"/>
      <w:r>
        <w:rPr>
          <w:rFonts w:ascii="Open Sans" w:eastAsia="Open Sans" w:hAnsi="Open Sans" w:cs="Open Sans"/>
          <w:highlight w:val="white"/>
        </w:rPr>
        <w:t>Travel</w:t>
      </w:r>
      <w:proofErr w:type="spellEnd"/>
      <w:r>
        <w:rPr>
          <w:rFonts w:ascii="Open Sans" w:eastAsia="Open Sans" w:hAnsi="Open Sans" w:cs="Open Sans"/>
          <w:highlight w:val="white"/>
        </w:rPr>
        <w:t xml:space="preserve"> Club para ser canjeados por viajes,</w:t>
      </w:r>
      <w:r>
        <w:rPr>
          <w:rFonts w:ascii="Open Sans" w:eastAsia="Open Sans" w:hAnsi="Open Sans" w:cs="Open Sans"/>
          <w:highlight w:val="white"/>
        </w:rPr>
        <w:t xml:space="preserve"> regalos y tendrán acceso a las promociones exclusivas que tiene el programa de fidelización líder en España.  Además, con esta colaboración, SEUR podrá conocer mejor a sus clientes para reforzar la relación con ellos, adaptando sus servicios y soluciones </w:t>
      </w:r>
      <w:r>
        <w:rPr>
          <w:rFonts w:ascii="Open Sans" w:eastAsia="Open Sans" w:hAnsi="Open Sans" w:cs="Open Sans"/>
          <w:highlight w:val="white"/>
        </w:rPr>
        <w:t xml:space="preserve">logísticas con el objetivo de optimizar su </w:t>
      </w:r>
      <w:proofErr w:type="spellStart"/>
      <w:r>
        <w:rPr>
          <w:rFonts w:ascii="Open Sans" w:eastAsia="Open Sans" w:hAnsi="Open Sans" w:cs="Open Sans"/>
          <w:i/>
          <w:highlight w:val="white"/>
        </w:rPr>
        <w:t>Loyalty</w:t>
      </w:r>
      <w:proofErr w:type="spellEnd"/>
      <w:r>
        <w:rPr>
          <w:rFonts w:ascii="Open Sans" w:eastAsia="Open Sans" w:hAnsi="Open Sans" w:cs="Open Sans"/>
          <w:i/>
          <w:highlight w:val="white"/>
        </w:rPr>
        <w:t xml:space="preserve"> </w:t>
      </w:r>
      <w:proofErr w:type="spellStart"/>
      <w:r>
        <w:rPr>
          <w:rFonts w:ascii="Open Sans" w:eastAsia="Open Sans" w:hAnsi="Open Sans" w:cs="Open Sans"/>
          <w:i/>
          <w:highlight w:val="white"/>
        </w:rPr>
        <w:t>Experience</w:t>
      </w:r>
      <w:proofErr w:type="spellEnd"/>
      <w:r>
        <w:rPr>
          <w:rFonts w:ascii="Open Sans" w:eastAsia="Open Sans" w:hAnsi="Open Sans" w:cs="Open Sans"/>
          <w:i/>
          <w:highlight w:val="white"/>
        </w:rPr>
        <w:t xml:space="preserve">.  </w:t>
      </w:r>
    </w:p>
    <w:p w14:paraId="5D5A68F4" w14:textId="77777777" w:rsidR="00162C9D" w:rsidRDefault="00162C9D">
      <w:pPr>
        <w:spacing w:after="0" w:line="276" w:lineRule="auto"/>
        <w:jc w:val="both"/>
        <w:rPr>
          <w:rFonts w:ascii="Open Sans" w:eastAsia="Open Sans" w:hAnsi="Open Sans" w:cs="Open Sans"/>
          <w:highlight w:val="white"/>
        </w:rPr>
      </w:pPr>
    </w:p>
    <w:p w14:paraId="70792EE1" w14:textId="77777777" w:rsidR="00162C9D" w:rsidRDefault="00542F6F">
      <w:pPr>
        <w:spacing w:after="0" w:line="276" w:lineRule="auto"/>
        <w:jc w:val="both"/>
        <w:rPr>
          <w:rFonts w:ascii="Open Sans" w:eastAsia="Open Sans" w:hAnsi="Open Sans" w:cs="Open Sans"/>
          <w:shd w:val="clear" w:color="auto" w:fill="EA9999"/>
        </w:rPr>
      </w:pPr>
      <w:r>
        <w:rPr>
          <w:rFonts w:ascii="Open Sans" w:eastAsia="Open Sans" w:hAnsi="Open Sans" w:cs="Open Sans"/>
          <w:highlight w:val="white"/>
        </w:rPr>
        <w:t xml:space="preserve">A través de </w:t>
      </w:r>
      <w:proofErr w:type="spellStart"/>
      <w:r>
        <w:rPr>
          <w:rFonts w:ascii="Open Sans" w:eastAsia="Open Sans" w:hAnsi="Open Sans" w:cs="Open Sans"/>
          <w:highlight w:val="white"/>
        </w:rPr>
        <w:t>InLoyalty</w:t>
      </w:r>
      <w:proofErr w:type="spellEnd"/>
      <w:r>
        <w:rPr>
          <w:rFonts w:ascii="Open Sans" w:eastAsia="Open Sans" w:hAnsi="Open Sans" w:cs="Open Sans"/>
          <w:highlight w:val="white"/>
        </w:rPr>
        <w:t xml:space="preserve">, SEUR se unió al programa de fidelización líder en España que cuenta con 6 millones de usuarios y más de 20 años de experiencia, </w:t>
      </w:r>
      <w:r>
        <w:rPr>
          <w:rFonts w:ascii="Open Sans" w:eastAsia="Open Sans" w:hAnsi="Open Sans" w:cs="Open Sans"/>
        </w:rPr>
        <w:t>que al ser un programa en marcha y de r</w:t>
      </w:r>
      <w:r>
        <w:rPr>
          <w:rFonts w:ascii="Open Sans" w:eastAsia="Open Sans" w:hAnsi="Open Sans" w:cs="Open Sans"/>
        </w:rPr>
        <w:t xml:space="preserve">esultados probados, supone una optimización para los costes de implantación. </w:t>
      </w:r>
    </w:p>
    <w:p w14:paraId="7408708F" w14:textId="77777777" w:rsidR="00162C9D" w:rsidRDefault="00162C9D">
      <w:pPr>
        <w:spacing w:after="0" w:line="276" w:lineRule="auto"/>
        <w:jc w:val="both"/>
        <w:rPr>
          <w:rFonts w:ascii="Open Sans" w:eastAsia="Open Sans" w:hAnsi="Open Sans" w:cs="Open Sans"/>
        </w:rPr>
      </w:pPr>
    </w:p>
    <w:p w14:paraId="02D323DA" w14:textId="77777777" w:rsidR="00162C9D" w:rsidRDefault="00542F6F">
      <w:pPr>
        <w:spacing w:after="300" w:line="276" w:lineRule="auto"/>
        <w:jc w:val="both"/>
        <w:rPr>
          <w:rFonts w:ascii="Open Sans" w:eastAsia="Open Sans" w:hAnsi="Open Sans" w:cs="Open Sans"/>
          <w:i/>
          <w:highlight w:val="white"/>
        </w:rPr>
      </w:pPr>
      <w:r>
        <w:rPr>
          <w:rFonts w:ascii="Open Sans" w:eastAsia="Open Sans" w:hAnsi="Open Sans" w:cs="Open Sans"/>
        </w:rPr>
        <w:t>Desde SEUR, David Sastre, Director de Clientes, ha valorado muy positivamente el acuerdo: “P</w:t>
      </w:r>
      <w:r>
        <w:rPr>
          <w:rFonts w:ascii="Open Sans" w:eastAsia="Open Sans" w:hAnsi="Open Sans" w:cs="Open Sans"/>
          <w:i/>
        </w:rPr>
        <w:t xml:space="preserve">ara nosotros, firmar esta colaboración con una compañía como </w:t>
      </w:r>
      <w:proofErr w:type="spellStart"/>
      <w:r>
        <w:rPr>
          <w:rFonts w:ascii="Open Sans" w:eastAsia="Open Sans" w:hAnsi="Open Sans" w:cs="Open Sans"/>
          <w:i/>
        </w:rPr>
        <w:t>InLoyalty</w:t>
      </w:r>
      <w:proofErr w:type="spellEnd"/>
      <w:r>
        <w:rPr>
          <w:rFonts w:ascii="Open Sans" w:eastAsia="Open Sans" w:hAnsi="Open Sans" w:cs="Open Sans"/>
          <w:i/>
        </w:rPr>
        <w:t xml:space="preserve"> es un importan</w:t>
      </w:r>
      <w:r>
        <w:rPr>
          <w:rFonts w:ascii="Open Sans" w:eastAsia="Open Sans" w:hAnsi="Open Sans" w:cs="Open Sans"/>
          <w:i/>
        </w:rPr>
        <w:t xml:space="preserve">te hito comercial, ya que nos permitirá ofrecer a un mayor número de clientes nuestras soluciones logísticas, con la ventaja añadida para los clientes de recibir Puntos </w:t>
      </w:r>
      <w:proofErr w:type="spellStart"/>
      <w:r>
        <w:rPr>
          <w:rFonts w:ascii="Open Sans" w:eastAsia="Open Sans" w:hAnsi="Open Sans" w:cs="Open Sans"/>
          <w:i/>
        </w:rPr>
        <w:t>Travel</w:t>
      </w:r>
      <w:proofErr w:type="spellEnd"/>
      <w:r>
        <w:rPr>
          <w:rFonts w:ascii="Open Sans" w:eastAsia="Open Sans" w:hAnsi="Open Sans" w:cs="Open Sans"/>
          <w:i/>
        </w:rPr>
        <w:t xml:space="preserve"> Club gracias a la contratación de nuestros servicios</w:t>
      </w:r>
      <w:r>
        <w:rPr>
          <w:rFonts w:ascii="Open Sans" w:eastAsia="Open Sans" w:hAnsi="Open Sans" w:cs="Open Sans"/>
        </w:rPr>
        <w:t>”.</w:t>
      </w:r>
    </w:p>
    <w:p w14:paraId="79130615" w14:textId="77777777" w:rsidR="00162C9D" w:rsidRDefault="00542F6F">
      <w:pPr>
        <w:spacing w:after="300" w:line="276" w:lineRule="auto"/>
        <w:jc w:val="both"/>
        <w:rPr>
          <w:rFonts w:ascii="Open Sans" w:eastAsia="Open Sans" w:hAnsi="Open Sans" w:cs="Open Sans"/>
          <w:i/>
          <w:highlight w:val="white"/>
        </w:rPr>
      </w:pPr>
      <w:bookmarkStart w:id="2" w:name="_30j0zll" w:colFirst="0" w:colLast="0"/>
      <w:bookmarkEnd w:id="2"/>
      <w:r>
        <w:rPr>
          <w:rFonts w:ascii="Open Sans" w:eastAsia="Open Sans" w:hAnsi="Open Sans" w:cs="Open Sans"/>
          <w:highlight w:val="white"/>
        </w:rPr>
        <w:t xml:space="preserve">Por su parte, desde </w:t>
      </w:r>
      <w:proofErr w:type="spellStart"/>
      <w:r>
        <w:rPr>
          <w:rFonts w:ascii="Open Sans" w:eastAsia="Open Sans" w:hAnsi="Open Sans" w:cs="Open Sans"/>
          <w:highlight w:val="white"/>
        </w:rPr>
        <w:t>InLoyalty</w:t>
      </w:r>
      <w:proofErr w:type="spellEnd"/>
      <w:r>
        <w:rPr>
          <w:rFonts w:ascii="Open Sans" w:eastAsia="Open Sans" w:hAnsi="Open Sans" w:cs="Open Sans"/>
          <w:highlight w:val="white"/>
        </w:rPr>
        <w:t xml:space="preserve"> se ha destacado durante la firma del acuerdo: </w:t>
      </w:r>
      <w:r>
        <w:rPr>
          <w:rFonts w:ascii="Open Sans" w:eastAsia="Open Sans" w:hAnsi="Open Sans" w:cs="Open Sans"/>
          <w:i/>
          <w:highlight w:val="white"/>
        </w:rPr>
        <w:t xml:space="preserve">“Estamos encantados de colaborar con SEUR a la que ayudaremos a conseguir nuevos clientes y cuidarlos, estableciendo relaciones rentables y duraderas”. </w:t>
      </w:r>
    </w:p>
    <w:p w14:paraId="69DD540E" w14:textId="77777777" w:rsidR="00162C9D" w:rsidRDefault="00542F6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jc w:val="both"/>
        <w:rPr>
          <w:rFonts w:ascii="Open Sans" w:eastAsia="Open Sans" w:hAnsi="Open Sans" w:cs="Open Sans"/>
          <w:color w:val="000000"/>
          <w:highlight w:val="white"/>
        </w:rPr>
      </w:pPr>
      <w:r>
        <w:rPr>
          <w:rFonts w:ascii="Open Sans" w:eastAsia="Open Sans" w:hAnsi="Open Sans" w:cs="Open Sans"/>
          <w:highlight w:val="white"/>
        </w:rPr>
        <w:t>SEUR</w:t>
      </w:r>
      <w:r>
        <w:rPr>
          <w:rFonts w:ascii="Open Sans" w:eastAsia="Open Sans" w:hAnsi="Open Sans" w:cs="Open Sans"/>
          <w:color w:val="000000"/>
          <w:highlight w:val="white"/>
        </w:rPr>
        <w:t xml:space="preserve"> ha concluido que dentr</w:t>
      </w:r>
      <w:r>
        <w:rPr>
          <w:rFonts w:ascii="Open Sans" w:eastAsia="Open Sans" w:hAnsi="Open Sans" w:cs="Open Sans"/>
          <w:color w:val="000000"/>
          <w:highlight w:val="white"/>
        </w:rPr>
        <w:t>o de</w:t>
      </w:r>
      <w:r>
        <w:rPr>
          <w:rFonts w:ascii="Open Sans" w:eastAsia="Open Sans" w:hAnsi="Open Sans" w:cs="Open Sans"/>
          <w:highlight w:val="white"/>
        </w:rPr>
        <w:t xml:space="preserve"> la oferta </w:t>
      </w:r>
      <w:r>
        <w:rPr>
          <w:rFonts w:ascii="Open Sans" w:eastAsia="Open Sans" w:hAnsi="Open Sans" w:cs="Open Sans"/>
          <w:color w:val="000000"/>
          <w:highlight w:val="white"/>
        </w:rPr>
        <w:t xml:space="preserve">ofrecida por </w:t>
      </w:r>
      <w:proofErr w:type="spellStart"/>
      <w:r>
        <w:rPr>
          <w:rFonts w:ascii="Open Sans" w:eastAsia="Open Sans" w:hAnsi="Open Sans" w:cs="Open Sans"/>
          <w:color w:val="000000"/>
          <w:highlight w:val="white"/>
        </w:rPr>
        <w:t>InLoyalty</w:t>
      </w:r>
      <w:proofErr w:type="spellEnd"/>
      <w:r>
        <w:rPr>
          <w:rFonts w:ascii="Open Sans" w:eastAsia="Open Sans" w:hAnsi="Open Sans" w:cs="Open Sans"/>
          <w:highlight w:val="white"/>
        </w:rPr>
        <w:t xml:space="preserve"> </w:t>
      </w:r>
      <w:r>
        <w:rPr>
          <w:rFonts w:ascii="Open Sans" w:eastAsia="Open Sans" w:hAnsi="Open Sans" w:cs="Open Sans"/>
          <w:color w:val="000000"/>
          <w:highlight w:val="white"/>
        </w:rPr>
        <w:t xml:space="preserve">como especialista en estrategias de fidelización a medida, </w:t>
      </w:r>
      <w:proofErr w:type="spellStart"/>
      <w:r>
        <w:rPr>
          <w:rFonts w:ascii="Open Sans" w:eastAsia="Open Sans" w:hAnsi="Open Sans" w:cs="Open Sans"/>
          <w:color w:val="000000"/>
          <w:highlight w:val="white"/>
        </w:rPr>
        <w:t>Travel</w:t>
      </w:r>
      <w:proofErr w:type="spellEnd"/>
      <w:r>
        <w:rPr>
          <w:rFonts w:ascii="Open Sans" w:eastAsia="Open Sans" w:hAnsi="Open Sans" w:cs="Open Sans"/>
          <w:color w:val="000000"/>
          <w:highlight w:val="white"/>
        </w:rPr>
        <w:t xml:space="preserve"> Club (programa de fidelización líder en España) era la que ofrecía la solución más adecuada a sus necesidades.</w:t>
      </w:r>
    </w:p>
    <w:p w14:paraId="6AEE9ABD" w14:textId="77777777" w:rsidR="00162C9D" w:rsidRDefault="00162C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Open Sans" w:eastAsia="Open Sans" w:hAnsi="Open Sans" w:cs="Open Sans"/>
          <w:highlight w:val="white"/>
        </w:rPr>
      </w:pPr>
    </w:p>
    <w:p w14:paraId="5EB335F3" w14:textId="77777777" w:rsidR="00162C9D" w:rsidRDefault="00162C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Open Sans" w:eastAsia="Open Sans" w:hAnsi="Open Sans" w:cs="Open Sans"/>
          <w:highlight w:val="white"/>
        </w:rPr>
      </w:pPr>
    </w:p>
    <w:p w14:paraId="1C299DB2" w14:textId="77777777" w:rsidR="00162C9D" w:rsidRDefault="00162C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Open Sans" w:eastAsia="Open Sans" w:hAnsi="Open Sans" w:cs="Open Sans"/>
          <w:highlight w:val="white"/>
        </w:rPr>
      </w:pPr>
    </w:p>
    <w:p w14:paraId="03937728" w14:textId="77777777" w:rsidR="00162C9D" w:rsidRDefault="00162C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Open Sans" w:eastAsia="Open Sans" w:hAnsi="Open Sans" w:cs="Open Sans"/>
          <w:highlight w:val="white"/>
        </w:rPr>
      </w:pPr>
    </w:p>
    <w:p w14:paraId="4B4EE391" w14:textId="77777777" w:rsidR="00162C9D" w:rsidRDefault="00162C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Open Sans" w:eastAsia="Open Sans" w:hAnsi="Open Sans" w:cs="Open Sans"/>
          <w:highlight w:val="white"/>
        </w:rPr>
      </w:pPr>
    </w:p>
    <w:p w14:paraId="2C7D07B2" w14:textId="77777777" w:rsidR="00162C9D" w:rsidRDefault="00162C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Open Sans" w:eastAsia="Open Sans" w:hAnsi="Open Sans" w:cs="Open Sans"/>
          <w:highlight w:val="white"/>
        </w:rPr>
      </w:pPr>
    </w:p>
    <w:p w14:paraId="539CFF38" w14:textId="77777777" w:rsidR="00162C9D" w:rsidRDefault="00162C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Open Sans" w:eastAsia="Open Sans" w:hAnsi="Open Sans" w:cs="Open Sans"/>
          <w:color w:val="000000"/>
          <w:highlight w:val="white"/>
        </w:rPr>
      </w:pPr>
    </w:p>
    <w:p w14:paraId="48F7F317" w14:textId="77777777" w:rsidR="00162C9D" w:rsidRDefault="00542F6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>
        <w:rPr>
          <w:rFonts w:ascii="Open Sans" w:eastAsia="Open Sans" w:hAnsi="Open Sans" w:cs="Open Sans"/>
          <w:b/>
          <w:color w:val="C00000"/>
          <w:sz w:val="20"/>
          <w:szCs w:val="20"/>
        </w:rPr>
        <w:t xml:space="preserve">Acerca de </w:t>
      </w:r>
      <w:proofErr w:type="spellStart"/>
      <w:r>
        <w:rPr>
          <w:rFonts w:ascii="Open Sans" w:eastAsia="Open Sans" w:hAnsi="Open Sans" w:cs="Open Sans"/>
          <w:b/>
          <w:color w:val="C00000"/>
          <w:sz w:val="20"/>
          <w:szCs w:val="20"/>
        </w:rPr>
        <w:t>InLoyalty</w:t>
      </w:r>
      <w:proofErr w:type="spellEnd"/>
    </w:p>
    <w:p w14:paraId="6B359AD6" w14:textId="77777777" w:rsidR="00162C9D" w:rsidRDefault="00542F6F">
      <w:pPr>
        <w:spacing w:after="0" w:line="276" w:lineRule="auto"/>
        <w:jc w:val="both"/>
        <w:rPr>
          <w:i/>
          <w:highlight w:val="white"/>
        </w:rPr>
      </w:pPr>
      <w:hyperlink r:id="rId6">
        <w:proofErr w:type="spellStart"/>
        <w:r>
          <w:rPr>
            <w:i/>
            <w:color w:val="0000FF"/>
            <w:highlight w:val="white"/>
            <w:u w:val="single"/>
          </w:rPr>
          <w:t>InLoyalty</w:t>
        </w:r>
        <w:proofErr w:type="spellEnd"/>
      </w:hyperlink>
      <w:r>
        <w:rPr>
          <w:i/>
          <w:highlight w:val="white"/>
        </w:rPr>
        <w:t xml:space="preserve"> es una compañía experta en fidelización que ofrece a sus clientes soluciones rentables, a medida e integrales con los que conocer a sus clientes y cautivarlos a cada paso del camino.</w:t>
      </w:r>
    </w:p>
    <w:p w14:paraId="0281E9A6" w14:textId="77777777" w:rsidR="00162C9D" w:rsidRDefault="00162C9D">
      <w:pPr>
        <w:spacing w:after="0" w:line="276" w:lineRule="auto"/>
        <w:jc w:val="both"/>
        <w:rPr>
          <w:i/>
          <w:highlight w:val="white"/>
        </w:rPr>
      </w:pPr>
    </w:p>
    <w:p w14:paraId="4CED39FB" w14:textId="77777777" w:rsidR="00162C9D" w:rsidRDefault="00542F6F">
      <w:pPr>
        <w:spacing w:after="0" w:line="276" w:lineRule="auto"/>
        <w:jc w:val="both"/>
        <w:rPr>
          <w:i/>
          <w:highlight w:val="white"/>
        </w:rPr>
      </w:pPr>
      <w:r>
        <w:rPr>
          <w:i/>
          <w:highlight w:val="white"/>
        </w:rPr>
        <w:t xml:space="preserve">Un equipo experto en el sector que lleva más de 20 años trabajando en </w:t>
      </w:r>
      <w:proofErr w:type="spellStart"/>
      <w:r>
        <w:rPr>
          <w:i/>
          <w:highlight w:val="white"/>
        </w:rPr>
        <w:t>l</w:t>
      </w:r>
      <w:r>
        <w:rPr>
          <w:i/>
          <w:highlight w:val="white"/>
        </w:rPr>
        <w:t>oyalty</w:t>
      </w:r>
      <w:proofErr w:type="spellEnd"/>
      <w:r>
        <w:rPr>
          <w:i/>
          <w:highlight w:val="white"/>
        </w:rPr>
        <w:t xml:space="preserve"> y que diseña, construye y opera servicios integrales de optimización del ciclo de vida de cliente, ayudando a sus colaboradores a adquirir un conocimiento profundo de sus consumidores, lo que hace que puedan generar y mantener relaciones rentables y</w:t>
      </w:r>
      <w:r>
        <w:rPr>
          <w:i/>
          <w:highlight w:val="white"/>
        </w:rPr>
        <w:t xml:space="preserve"> duraderas con sus clientes, consiguiendo ventajas competitivas sostenibles. </w:t>
      </w:r>
    </w:p>
    <w:p w14:paraId="43D62043" w14:textId="77777777" w:rsidR="00162C9D" w:rsidRDefault="00162C9D">
      <w:pPr>
        <w:spacing w:after="0" w:line="276" w:lineRule="auto"/>
        <w:jc w:val="both"/>
        <w:rPr>
          <w:i/>
          <w:highlight w:val="white"/>
        </w:rPr>
      </w:pPr>
    </w:p>
    <w:p w14:paraId="08A07F2A" w14:textId="77777777" w:rsidR="00162C9D" w:rsidRDefault="00542F6F">
      <w:pPr>
        <w:spacing w:after="0" w:line="276" w:lineRule="auto"/>
        <w:jc w:val="both"/>
        <w:rPr>
          <w:i/>
          <w:highlight w:val="white"/>
        </w:rPr>
      </w:pPr>
      <w:r>
        <w:rPr>
          <w:i/>
          <w:highlight w:val="white"/>
        </w:rPr>
        <w:t>Acostumbrados a trabajar con datos de más de 6 millones de hogares y con capacidad de transformar esa información en estrategias efectivas orientadas a conseguir objetivos concr</w:t>
      </w:r>
      <w:r>
        <w:rPr>
          <w:i/>
          <w:highlight w:val="white"/>
        </w:rPr>
        <w:t xml:space="preserve">etos para las empresas, </w:t>
      </w:r>
      <w:proofErr w:type="spellStart"/>
      <w:r>
        <w:rPr>
          <w:i/>
          <w:highlight w:val="white"/>
        </w:rPr>
        <w:t>InLoyalty</w:t>
      </w:r>
      <w:proofErr w:type="spellEnd"/>
      <w:r>
        <w:rPr>
          <w:i/>
          <w:highlight w:val="white"/>
        </w:rPr>
        <w:t xml:space="preserve"> aplica la analítica más avanzada para proponer una amplia gama de servicios que engloban todas las soluciones de fidelización incluida la incorporación a programas de resultados probados, como </w:t>
      </w:r>
      <w:proofErr w:type="spellStart"/>
      <w:r>
        <w:rPr>
          <w:i/>
          <w:highlight w:val="white"/>
        </w:rPr>
        <w:t>Travel</w:t>
      </w:r>
      <w:proofErr w:type="spellEnd"/>
      <w:r>
        <w:rPr>
          <w:i/>
          <w:highlight w:val="white"/>
        </w:rPr>
        <w:t xml:space="preserve"> Club.</w:t>
      </w:r>
    </w:p>
    <w:p w14:paraId="103B130D" w14:textId="77777777" w:rsidR="00162C9D" w:rsidRDefault="00162C9D">
      <w:pPr>
        <w:spacing w:after="0" w:line="276" w:lineRule="auto"/>
        <w:jc w:val="both"/>
        <w:rPr>
          <w:rFonts w:ascii="Open Sans" w:eastAsia="Open Sans" w:hAnsi="Open Sans" w:cs="Open Sans"/>
          <w:b/>
          <w:color w:val="C00000"/>
          <w:sz w:val="20"/>
          <w:szCs w:val="20"/>
        </w:rPr>
      </w:pPr>
    </w:p>
    <w:p w14:paraId="45569451" w14:textId="77777777" w:rsidR="00162C9D" w:rsidRDefault="00542F6F">
      <w:pPr>
        <w:spacing w:after="0" w:line="276" w:lineRule="auto"/>
        <w:jc w:val="both"/>
        <w:rPr>
          <w:rFonts w:ascii="Open Sans" w:eastAsia="Open Sans" w:hAnsi="Open Sans" w:cs="Open Sans"/>
          <w:highlight w:val="white"/>
        </w:rPr>
      </w:pPr>
      <w:r>
        <w:rPr>
          <w:rFonts w:ascii="Open Sans" w:eastAsia="Open Sans" w:hAnsi="Open Sans" w:cs="Open Sans"/>
          <w:b/>
          <w:color w:val="C00000"/>
          <w:sz w:val="20"/>
          <w:szCs w:val="20"/>
        </w:rPr>
        <w:t>Acerca de SEUR</w:t>
      </w:r>
    </w:p>
    <w:p w14:paraId="2584C2EA" w14:textId="77777777" w:rsidR="00162C9D" w:rsidRDefault="00542F6F">
      <w:pPr>
        <w:spacing w:after="0" w:line="276" w:lineRule="auto"/>
        <w:jc w:val="both"/>
        <w:rPr>
          <w:i/>
          <w:highlight w:val="white"/>
        </w:rPr>
      </w:pPr>
      <w:r>
        <w:rPr>
          <w:i/>
          <w:highlight w:val="white"/>
        </w:rPr>
        <w:t>Sus más de 75 años de historia han permitido a SEUR ser pionera en el transporte urgente en España. Gracias al compromiso de 8.100 profesionales, la compañía lidera el sector en tres grandes ejes de negocio: comercio internacional, comercio electrónico y e</w:t>
      </w:r>
      <w:r>
        <w:rPr>
          <w:i/>
          <w:highlight w:val="white"/>
        </w:rPr>
        <w:t xml:space="preserve">l segmento B2B. SEUR presta servicio a empresas de diferentes tamaños que desarrollan su actividad en diversos sectores. Como parte de </w:t>
      </w:r>
      <w:proofErr w:type="spellStart"/>
      <w:r>
        <w:rPr>
          <w:i/>
          <w:highlight w:val="white"/>
        </w:rPr>
        <w:t>DPDgroup</w:t>
      </w:r>
      <w:proofErr w:type="spellEnd"/>
      <w:r>
        <w:rPr>
          <w:i/>
          <w:highlight w:val="white"/>
        </w:rPr>
        <w:t>, una de las mayores redes internacionales de transporte urgente, la empresa realiza entregas en todo el mundo.</w:t>
      </w:r>
    </w:p>
    <w:p w14:paraId="71365C87" w14:textId="77777777" w:rsidR="00162C9D" w:rsidRDefault="00162C9D">
      <w:pPr>
        <w:spacing w:after="0" w:line="240" w:lineRule="auto"/>
        <w:jc w:val="both"/>
        <w:rPr>
          <w:i/>
          <w:highlight w:val="white"/>
        </w:rPr>
      </w:pPr>
    </w:p>
    <w:p w14:paraId="4D8898DC" w14:textId="77777777" w:rsidR="00162C9D" w:rsidRDefault="00542F6F">
      <w:pPr>
        <w:spacing w:line="360" w:lineRule="auto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Para más información:</w:t>
      </w:r>
    </w:p>
    <w:p w14:paraId="0C5D0678" w14:textId="77777777" w:rsidR="00162C9D" w:rsidRDefault="00542F6F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https://blog.seur.com/ </w:t>
      </w:r>
    </w:p>
    <w:p w14:paraId="67CDD533" w14:textId="77777777" w:rsidR="00162C9D" w:rsidRDefault="00542F6F">
      <w:pPr>
        <w:spacing w:line="360" w:lineRule="auto"/>
        <w:rPr>
          <w:color w:val="1155CC"/>
          <w:sz w:val="16"/>
          <w:szCs w:val="16"/>
          <w:u w:val="single"/>
        </w:rPr>
      </w:pPr>
      <w:r>
        <w:fldChar w:fldCharType="begin"/>
      </w:r>
      <w:r>
        <w:instrText xml:space="preserve"> HYPERLINK "http://www.facebook.com/seur.es" </w:instrText>
      </w:r>
      <w:r>
        <w:fldChar w:fldCharType="separate"/>
      </w:r>
      <w:r>
        <w:rPr>
          <w:color w:val="1155CC"/>
          <w:sz w:val="16"/>
          <w:szCs w:val="16"/>
          <w:u w:val="single"/>
        </w:rPr>
        <w:t>http://www.facebook.com/seur.es</w:t>
      </w:r>
    </w:p>
    <w:p w14:paraId="5E78FACA" w14:textId="77777777" w:rsidR="00162C9D" w:rsidRDefault="00542F6F">
      <w:pPr>
        <w:spacing w:line="360" w:lineRule="auto"/>
        <w:rPr>
          <w:color w:val="1155CC"/>
          <w:sz w:val="16"/>
          <w:szCs w:val="16"/>
          <w:u w:val="single"/>
        </w:rPr>
      </w:pPr>
      <w:r>
        <w:fldChar w:fldCharType="end"/>
      </w:r>
      <w:r>
        <w:fldChar w:fldCharType="begin"/>
      </w:r>
      <w:r>
        <w:instrText xml:space="preserve"> HYPERLINK "https://twitter.com/#!/SEUR" </w:instrText>
      </w:r>
      <w:r>
        <w:fldChar w:fldCharType="separate"/>
      </w:r>
      <w:r>
        <w:rPr>
          <w:color w:val="1155CC"/>
          <w:sz w:val="16"/>
          <w:szCs w:val="16"/>
          <w:u w:val="single"/>
        </w:rPr>
        <w:t>https://twitter.com/SEUR</w:t>
      </w:r>
    </w:p>
    <w:p w14:paraId="6239FB7C" w14:textId="77777777" w:rsidR="00162C9D" w:rsidRDefault="00542F6F">
      <w:pPr>
        <w:spacing w:line="360" w:lineRule="auto"/>
        <w:rPr>
          <w:color w:val="1155CC"/>
          <w:sz w:val="16"/>
          <w:szCs w:val="16"/>
          <w:u w:val="single"/>
        </w:rPr>
      </w:pPr>
      <w:r>
        <w:fldChar w:fldCharType="end"/>
      </w:r>
      <w:r>
        <w:fldChar w:fldCharType="begin"/>
      </w:r>
      <w:r>
        <w:instrText xml:space="preserve"> HYPERLINK "http://www.linkedin.com/company/SEUR" </w:instrText>
      </w:r>
      <w:r>
        <w:fldChar w:fldCharType="separate"/>
      </w:r>
      <w:r>
        <w:rPr>
          <w:color w:val="1155CC"/>
          <w:sz w:val="16"/>
          <w:szCs w:val="16"/>
          <w:u w:val="single"/>
        </w:rPr>
        <w:t>http://www.</w:t>
      </w:r>
      <w:r>
        <w:rPr>
          <w:color w:val="1155CC"/>
          <w:sz w:val="16"/>
          <w:szCs w:val="16"/>
          <w:u w:val="single"/>
        </w:rPr>
        <w:t>linkedin.com/company/SEUR</w:t>
      </w:r>
    </w:p>
    <w:p w14:paraId="6571B7A9" w14:textId="77777777" w:rsidR="00162C9D" w:rsidRDefault="00542F6F">
      <w:pPr>
        <w:spacing w:line="360" w:lineRule="auto"/>
        <w:rPr>
          <w:color w:val="1155CC"/>
          <w:sz w:val="16"/>
          <w:szCs w:val="16"/>
          <w:u w:val="single"/>
        </w:rPr>
      </w:pPr>
      <w:r>
        <w:fldChar w:fldCharType="end"/>
      </w:r>
      <w:r>
        <w:fldChar w:fldCharType="begin"/>
      </w:r>
      <w:r>
        <w:instrText xml:space="preserve"> HYPERLINK "https://www.instagram.com/seur.es/" </w:instrText>
      </w:r>
      <w:r>
        <w:fldChar w:fldCharType="separate"/>
      </w:r>
      <w:r>
        <w:rPr>
          <w:color w:val="1155CC"/>
          <w:sz w:val="16"/>
          <w:szCs w:val="16"/>
          <w:u w:val="single"/>
        </w:rPr>
        <w:t>https://www.instagram.com/seur.es/</w:t>
      </w:r>
    </w:p>
    <w:p w14:paraId="569FB2A6" w14:textId="77777777" w:rsidR="00162C9D" w:rsidRDefault="00542F6F">
      <w:pPr>
        <w:spacing w:line="360" w:lineRule="auto"/>
        <w:jc w:val="both"/>
        <w:rPr>
          <w:b/>
          <w:sz w:val="16"/>
          <w:szCs w:val="16"/>
        </w:rPr>
      </w:pPr>
      <w:r>
        <w:fldChar w:fldCharType="end"/>
      </w:r>
      <w:r>
        <w:rPr>
          <w:b/>
          <w:sz w:val="16"/>
          <w:szCs w:val="16"/>
        </w:rPr>
        <w:t>Gabinete de prensa/ Agencia de comunicación SEUR</w:t>
      </w:r>
    </w:p>
    <w:tbl>
      <w:tblPr>
        <w:tblStyle w:val="a"/>
        <w:tblW w:w="88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440"/>
        <w:gridCol w:w="4425"/>
      </w:tblGrid>
      <w:tr w:rsidR="00162C9D" w14:paraId="79F30207" w14:textId="77777777">
        <w:trPr>
          <w:trHeight w:val="2360"/>
        </w:trPr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5657E" w14:textId="77777777" w:rsidR="00162C9D" w:rsidRDefault="00542F6F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Maite Garaycochea / Rocío Fraile</w:t>
            </w:r>
          </w:p>
          <w:p w14:paraId="49636EC9" w14:textId="77777777" w:rsidR="00162C9D" w:rsidRDefault="00542F6F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Dpto. Comunicación y Marca SEUR</w:t>
            </w:r>
          </w:p>
          <w:p w14:paraId="069DF0F6" w14:textId="77777777" w:rsidR="00162C9D" w:rsidRDefault="00542F6F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91 322 27 59 / 91 322 28 37</w:t>
            </w:r>
          </w:p>
          <w:p w14:paraId="7431BBF8" w14:textId="77777777" w:rsidR="00162C9D" w:rsidRDefault="00542F6F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Maite.garaycochea@seur.net</w:t>
            </w:r>
          </w:p>
          <w:p w14:paraId="3305188C" w14:textId="77777777" w:rsidR="00162C9D" w:rsidRDefault="00542F6F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rocio.fraile@seur.net</w:t>
            </w:r>
          </w:p>
        </w:tc>
        <w:tc>
          <w:tcPr>
            <w:tcW w:w="4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B8BA6" w14:textId="77777777" w:rsidR="00162C9D" w:rsidRDefault="00542F6F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Elena Barrera / Dilia Parkinson</w:t>
            </w:r>
          </w:p>
          <w:p w14:paraId="35794283" w14:textId="77777777" w:rsidR="00162C9D" w:rsidRDefault="00542F6F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TINKLE</w:t>
            </w:r>
          </w:p>
          <w:p w14:paraId="07F961F4" w14:textId="77777777" w:rsidR="00162C9D" w:rsidRDefault="00542F6F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91 702 10 10  </w:t>
            </w:r>
          </w:p>
          <w:p w14:paraId="052F7043" w14:textId="77777777" w:rsidR="00162C9D" w:rsidRDefault="00542F6F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ebarrera@tinkle.es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14:paraId="07F26AAC" w14:textId="77777777" w:rsidR="00162C9D" w:rsidRDefault="00542F6F">
            <w:pPr>
              <w:spacing w:line="360" w:lineRule="auto"/>
              <w:rPr>
                <w:b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dparkinson@tinkle.es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</w:p>
        </w:tc>
      </w:tr>
    </w:tbl>
    <w:p w14:paraId="7AA1B38F" w14:textId="77777777" w:rsidR="00162C9D" w:rsidRDefault="00162C9D">
      <w:pPr>
        <w:spacing w:line="360" w:lineRule="auto"/>
        <w:rPr>
          <w:rFonts w:ascii="Open Sans" w:eastAsia="Open Sans" w:hAnsi="Open Sans" w:cs="Open Sans"/>
          <w:sz w:val="20"/>
          <w:szCs w:val="20"/>
          <w:highlight w:val="white"/>
        </w:rPr>
      </w:pPr>
    </w:p>
    <w:sectPr w:rsidR="00162C9D">
      <w:headerReference w:type="default" r:id="rId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917759" w14:textId="77777777" w:rsidR="00000000" w:rsidRDefault="00542F6F">
      <w:pPr>
        <w:spacing w:after="0" w:line="240" w:lineRule="auto"/>
      </w:pPr>
      <w:r>
        <w:separator/>
      </w:r>
    </w:p>
  </w:endnote>
  <w:endnote w:type="continuationSeparator" w:id="0">
    <w:p w14:paraId="7FD882E4" w14:textId="77777777" w:rsidR="00000000" w:rsidRDefault="00542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Open Sans">
    <w:charset w:val="00"/>
    <w:family w:val="auto"/>
    <w:pitch w:val="default"/>
  </w:font>
  <w:font w:name="Roboto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72803E" w14:textId="77777777" w:rsidR="00000000" w:rsidRDefault="00542F6F">
      <w:pPr>
        <w:spacing w:after="0" w:line="240" w:lineRule="auto"/>
      </w:pPr>
      <w:r>
        <w:separator/>
      </w:r>
    </w:p>
  </w:footnote>
  <w:footnote w:type="continuationSeparator" w:id="0">
    <w:p w14:paraId="04016B30" w14:textId="77777777" w:rsidR="00000000" w:rsidRDefault="00542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94AFF" w14:textId="77777777" w:rsidR="00162C9D" w:rsidRDefault="00542F6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noProof/>
        <w:color w:val="000000"/>
      </w:rPr>
      <w:drawing>
        <wp:inline distT="0" distB="0" distL="0" distR="0" wp14:anchorId="54CD7643" wp14:editId="693EBD62">
          <wp:extent cx="2425700" cy="571500"/>
          <wp:effectExtent l="0" t="0" r="0" b="0"/>
          <wp:docPr id="2" name="image2.png" descr="Logo Travel Clu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 Travel Clu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25700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26F438A9" wp14:editId="022E7FFE">
          <wp:simplePos x="0" y="0"/>
          <wp:positionH relativeFrom="column">
            <wp:posOffset>-219072</wp:posOffset>
          </wp:positionH>
          <wp:positionV relativeFrom="paragraph">
            <wp:posOffset>8890</wp:posOffset>
          </wp:positionV>
          <wp:extent cx="1846580" cy="70739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46580" cy="7073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C9D"/>
    <w:rsid w:val="00162C9D"/>
    <w:rsid w:val="0054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B80A3"/>
  <w15:docId w15:val="{740E824D-4739-42B0-8077-DE6C2A08A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loyalty.es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664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Barrera</dc:creator>
  <cp:lastModifiedBy>Elena Barrera</cp:lastModifiedBy>
  <cp:revision>2</cp:revision>
  <dcterms:created xsi:type="dcterms:W3CDTF">2019-10-01T08:33:00Z</dcterms:created>
  <dcterms:modified xsi:type="dcterms:W3CDTF">2019-10-01T08:33:00Z</dcterms:modified>
</cp:coreProperties>
</file>