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43A" w:rsidRDefault="008C143A" w:rsidP="008C143A">
      <w:pPr>
        <w:rPr>
          <w:b/>
          <w:bCs/>
        </w:rPr>
      </w:pPr>
    </w:p>
    <w:p w:rsidR="00786846" w:rsidRPr="000E1196" w:rsidRDefault="00786846" w:rsidP="000E1196">
      <w:pPr>
        <w:spacing w:line="480" w:lineRule="auto"/>
        <w:rPr>
          <w:b/>
          <w:bCs/>
        </w:rPr>
      </w:pPr>
      <w:r>
        <w:rPr>
          <w:b/>
          <w:bCs/>
        </w:rPr>
        <w:t xml:space="preserve">Tendencia en </w:t>
      </w:r>
      <w:proofErr w:type="spellStart"/>
      <w:r w:rsidRPr="000E1196">
        <w:rPr>
          <w:b/>
          <w:bCs/>
        </w:rPr>
        <w:t>ecommerce</w:t>
      </w:r>
      <w:proofErr w:type="spellEnd"/>
    </w:p>
    <w:p w:rsidR="005D6163" w:rsidRPr="00575DF6" w:rsidRDefault="005D6163" w:rsidP="000E1196">
      <w:pPr>
        <w:spacing w:line="360" w:lineRule="auto"/>
        <w:jc w:val="center"/>
        <w:rPr>
          <w:b/>
          <w:bCs/>
          <w:sz w:val="32"/>
        </w:rPr>
      </w:pPr>
      <w:r>
        <w:rPr>
          <w:b/>
          <w:bCs/>
          <w:sz w:val="32"/>
        </w:rPr>
        <w:t>S</w:t>
      </w:r>
      <w:r w:rsidR="009B250B">
        <w:rPr>
          <w:b/>
          <w:bCs/>
          <w:sz w:val="32"/>
        </w:rPr>
        <w:t>e</w:t>
      </w:r>
      <w:r>
        <w:rPr>
          <w:b/>
          <w:bCs/>
          <w:sz w:val="32"/>
        </w:rPr>
        <w:t xml:space="preserve"> multiplica</w:t>
      </w:r>
      <w:r w:rsidR="009B250B">
        <w:rPr>
          <w:b/>
          <w:bCs/>
          <w:sz w:val="32"/>
        </w:rPr>
        <w:t>n</w:t>
      </w:r>
      <w:r>
        <w:rPr>
          <w:b/>
          <w:bCs/>
          <w:sz w:val="32"/>
        </w:rPr>
        <w:t xml:space="preserve"> por cinco las entregas en tiendas de conveniencia en dos años</w:t>
      </w:r>
    </w:p>
    <w:p w:rsidR="00997600" w:rsidRPr="00997600" w:rsidRDefault="00997600" w:rsidP="00733104">
      <w:pPr>
        <w:jc w:val="center"/>
        <w:rPr>
          <w:b/>
          <w:bCs/>
          <w:sz w:val="2"/>
        </w:rPr>
      </w:pPr>
    </w:p>
    <w:p w:rsidR="0041625F" w:rsidRDefault="00942898" w:rsidP="00942898">
      <w:pPr>
        <w:numPr>
          <w:ilvl w:val="0"/>
          <w:numId w:val="1"/>
        </w:numPr>
        <w:spacing w:after="120" w:line="360" w:lineRule="auto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Desde </w:t>
      </w:r>
      <w:r w:rsidR="00C33D8D">
        <w:rPr>
          <w:rFonts w:ascii="Arial" w:eastAsia="Arial" w:hAnsi="Arial" w:cs="Arial"/>
          <w:i/>
        </w:rPr>
        <w:t xml:space="preserve">la puesta en marcha de </w:t>
      </w:r>
      <w:r w:rsidR="009B250B">
        <w:rPr>
          <w:rFonts w:ascii="Arial" w:eastAsia="Arial" w:hAnsi="Arial" w:cs="Arial"/>
          <w:i/>
        </w:rPr>
        <w:t>la r</w:t>
      </w:r>
      <w:r w:rsidR="00786846">
        <w:rPr>
          <w:rFonts w:ascii="Arial" w:eastAsia="Arial" w:hAnsi="Arial" w:cs="Arial"/>
          <w:i/>
        </w:rPr>
        <w:t>ed Pickup</w:t>
      </w:r>
      <w:r>
        <w:rPr>
          <w:rFonts w:ascii="Arial" w:eastAsia="Arial" w:hAnsi="Arial" w:cs="Arial"/>
          <w:i/>
        </w:rPr>
        <w:t xml:space="preserve"> </w:t>
      </w:r>
      <w:r w:rsidR="009B250B">
        <w:rPr>
          <w:rFonts w:ascii="Arial" w:eastAsia="Arial" w:hAnsi="Arial" w:cs="Arial"/>
          <w:i/>
        </w:rPr>
        <w:t xml:space="preserve">de SEUR </w:t>
      </w:r>
      <w:r>
        <w:rPr>
          <w:rFonts w:ascii="Arial" w:eastAsia="Arial" w:hAnsi="Arial" w:cs="Arial"/>
          <w:i/>
        </w:rPr>
        <w:t xml:space="preserve">en 2015 se </w:t>
      </w:r>
      <w:r w:rsidR="00BB2949">
        <w:rPr>
          <w:rFonts w:ascii="Arial" w:eastAsia="Arial" w:hAnsi="Arial" w:cs="Arial"/>
          <w:i/>
        </w:rPr>
        <w:t>han realizado</w:t>
      </w:r>
      <w:r>
        <w:rPr>
          <w:rFonts w:ascii="Arial" w:eastAsia="Arial" w:hAnsi="Arial" w:cs="Arial"/>
          <w:i/>
        </w:rPr>
        <w:t xml:space="preserve"> </w:t>
      </w:r>
      <w:r w:rsidR="00FE7B8B">
        <w:rPr>
          <w:rFonts w:ascii="Arial" w:eastAsia="Arial" w:hAnsi="Arial" w:cs="Arial"/>
          <w:i/>
        </w:rPr>
        <w:t>cinco</w:t>
      </w:r>
      <w:r w:rsidR="0041625F">
        <w:rPr>
          <w:rFonts w:ascii="Arial" w:eastAsia="Arial" w:hAnsi="Arial" w:cs="Arial"/>
          <w:i/>
        </w:rPr>
        <w:t xml:space="preserve"> millones </w:t>
      </w:r>
      <w:r>
        <w:rPr>
          <w:rFonts w:ascii="Arial" w:eastAsia="Arial" w:hAnsi="Arial" w:cs="Arial"/>
          <w:i/>
        </w:rPr>
        <w:t xml:space="preserve">de </w:t>
      </w:r>
      <w:r w:rsidR="00BB2949">
        <w:rPr>
          <w:rFonts w:ascii="Arial" w:eastAsia="Arial" w:hAnsi="Arial" w:cs="Arial"/>
          <w:i/>
        </w:rPr>
        <w:t xml:space="preserve">envíos </w:t>
      </w:r>
      <w:r w:rsidR="00CB1A47">
        <w:rPr>
          <w:rFonts w:ascii="Arial" w:eastAsia="Arial" w:hAnsi="Arial" w:cs="Arial"/>
          <w:i/>
        </w:rPr>
        <w:t>a estos establecimientos</w:t>
      </w:r>
    </w:p>
    <w:p w:rsidR="00786846" w:rsidRPr="007A1318" w:rsidRDefault="00786846" w:rsidP="007A1318">
      <w:pPr>
        <w:numPr>
          <w:ilvl w:val="0"/>
          <w:numId w:val="1"/>
        </w:numPr>
        <w:spacing w:after="120" w:line="360" w:lineRule="auto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Esta </w:t>
      </w:r>
      <w:r w:rsidR="00E436AC">
        <w:rPr>
          <w:rFonts w:ascii="Arial" w:eastAsia="Arial" w:hAnsi="Arial" w:cs="Arial"/>
          <w:i/>
        </w:rPr>
        <w:t>red alcanza ya los 2</w:t>
      </w:r>
      <w:r>
        <w:rPr>
          <w:rFonts w:ascii="Arial" w:eastAsia="Arial" w:hAnsi="Arial" w:cs="Arial"/>
          <w:i/>
        </w:rPr>
        <w:t>.</w:t>
      </w:r>
      <w:r w:rsidR="00E436AC">
        <w:rPr>
          <w:rFonts w:ascii="Arial" w:eastAsia="Arial" w:hAnsi="Arial" w:cs="Arial"/>
          <w:i/>
        </w:rPr>
        <w:t>000 puntos de conveniencia</w:t>
      </w:r>
      <w:r w:rsidR="007A1318">
        <w:rPr>
          <w:rFonts w:ascii="Arial" w:eastAsia="Arial" w:hAnsi="Arial" w:cs="Arial"/>
          <w:i/>
        </w:rPr>
        <w:t xml:space="preserve"> para hacer frente a la demanda</w:t>
      </w:r>
      <w:r>
        <w:rPr>
          <w:rFonts w:ascii="Arial" w:eastAsia="Arial" w:hAnsi="Arial" w:cs="Arial"/>
          <w:i/>
        </w:rPr>
        <w:t xml:space="preserve"> de los usuarios</w:t>
      </w:r>
    </w:p>
    <w:p w:rsidR="00C33D8D" w:rsidRPr="00C33D8D" w:rsidRDefault="00C33D8D" w:rsidP="00C33D8D">
      <w:pPr>
        <w:numPr>
          <w:ilvl w:val="0"/>
          <w:numId w:val="1"/>
        </w:numPr>
        <w:spacing w:after="120" w:line="360" w:lineRule="auto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Andalucía, </w:t>
      </w:r>
      <w:r w:rsidRPr="00C33D8D">
        <w:rPr>
          <w:rFonts w:ascii="Arial" w:eastAsia="Arial" w:hAnsi="Arial" w:cs="Arial"/>
          <w:i/>
        </w:rPr>
        <w:t>Cataluña y Madrid</w:t>
      </w:r>
      <w:r w:rsidR="00BB2949">
        <w:rPr>
          <w:rFonts w:ascii="Arial" w:eastAsia="Arial" w:hAnsi="Arial" w:cs="Arial"/>
          <w:i/>
        </w:rPr>
        <w:t xml:space="preserve"> son las c</w:t>
      </w:r>
      <w:r>
        <w:rPr>
          <w:rFonts w:ascii="Arial" w:eastAsia="Arial" w:hAnsi="Arial" w:cs="Arial"/>
          <w:i/>
        </w:rPr>
        <w:t>o</w:t>
      </w:r>
      <w:r w:rsidRPr="00C33D8D">
        <w:rPr>
          <w:rFonts w:ascii="Arial" w:eastAsia="Arial" w:hAnsi="Arial" w:cs="Arial"/>
          <w:i/>
        </w:rPr>
        <w:t xml:space="preserve">munidades </w:t>
      </w:r>
      <w:r w:rsidR="00BB2949">
        <w:rPr>
          <w:rFonts w:ascii="Arial" w:eastAsia="Arial" w:hAnsi="Arial" w:cs="Arial"/>
          <w:i/>
        </w:rPr>
        <w:t>a</w:t>
      </w:r>
      <w:r w:rsidRPr="00C33D8D">
        <w:rPr>
          <w:rFonts w:ascii="Arial" w:eastAsia="Arial" w:hAnsi="Arial" w:cs="Arial"/>
          <w:i/>
        </w:rPr>
        <w:t>utónomas</w:t>
      </w:r>
      <w:r w:rsidR="00BB2949">
        <w:rPr>
          <w:rFonts w:ascii="Arial" w:eastAsia="Arial" w:hAnsi="Arial" w:cs="Arial"/>
          <w:i/>
        </w:rPr>
        <w:t xml:space="preserve"> con mayor presencia de </w:t>
      </w:r>
      <w:r w:rsidR="00C16FCB">
        <w:rPr>
          <w:rFonts w:ascii="Arial" w:eastAsia="Arial" w:hAnsi="Arial" w:cs="Arial"/>
          <w:i/>
        </w:rPr>
        <w:t>puntos de esta red</w:t>
      </w:r>
    </w:p>
    <w:p w:rsidR="00997600" w:rsidRPr="00997600" w:rsidRDefault="00997600" w:rsidP="00CB741F">
      <w:pPr>
        <w:spacing w:after="120" w:line="360" w:lineRule="auto"/>
        <w:jc w:val="both"/>
        <w:rPr>
          <w:rFonts w:ascii="Arial" w:hAnsi="Arial" w:cs="Arial"/>
          <w:b/>
          <w:sz w:val="2"/>
        </w:rPr>
      </w:pPr>
    </w:p>
    <w:p w:rsidR="00936C0D" w:rsidRDefault="008C143A" w:rsidP="00CB741F">
      <w:pPr>
        <w:spacing w:after="120" w:line="360" w:lineRule="auto"/>
        <w:jc w:val="both"/>
        <w:rPr>
          <w:rFonts w:ascii="Tahoma" w:eastAsia="Calibri" w:hAnsi="Tahoma" w:cs="Tahoma"/>
        </w:rPr>
      </w:pPr>
      <w:r w:rsidRPr="00BC3477">
        <w:rPr>
          <w:rFonts w:ascii="Arial" w:hAnsi="Arial" w:cs="Arial"/>
          <w:b/>
        </w:rPr>
        <w:t xml:space="preserve">Madrid, </w:t>
      </w:r>
      <w:r w:rsidR="00997600">
        <w:rPr>
          <w:rFonts w:ascii="Arial" w:hAnsi="Arial" w:cs="Arial"/>
          <w:b/>
        </w:rPr>
        <w:t xml:space="preserve">XX de junio </w:t>
      </w:r>
      <w:r w:rsidRPr="00BC3477">
        <w:rPr>
          <w:rFonts w:ascii="Arial" w:hAnsi="Arial" w:cs="Arial"/>
          <w:b/>
        </w:rPr>
        <w:t>de 2019.</w:t>
      </w:r>
      <w:r w:rsidRPr="00BC3477">
        <w:rPr>
          <w:rFonts w:ascii="Arial" w:hAnsi="Arial" w:cs="Arial"/>
        </w:rPr>
        <w:t xml:space="preserve"> </w:t>
      </w:r>
      <w:r w:rsidR="007A1318">
        <w:rPr>
          <w:rFonts w:ascii="Arial" w:hAnsi="Arial" w:cs="Arial"/>
        </w:rPr>
        <w:t>Los envíos realizados a las tiendas de conveniencia de la red Pickup de SEUR se ha</w:t>
      </w:r>
      <w:r w:rsidR="00786846">
        <w:rPr>
          <w:rFonts w:ascii="Arial" w:hAnsi="Arial" w:cs="Arial"/>
        </w:rPr>
        <w:t>n</w:t>
      </w:r>
      <w:r w:rsidR="007A1318">
        <w:rPr>
          <w:rFonts w:ascii="Arial" w:hAnsi="Arial" w:cs="Arial"/>
        </w:rPr>
        <w:t xml:space="preserve"> multiplicado por </w:t>
      </w:r>
      <w:r w:rsidR="000A27C3">
        <w:rPr>
          <w:rFonts w:ascii="Arial" w:hAnsi="Arial" w:cs="Arial"/>
        </w:rPr>
        <w:t>cinco</w:t>
      </w:r>
      <w:r w:rsidR="007A1318">
        <w:rPr>
          <w:rFonts w:ascii="Arial" w:hAnsi="Arial" w:cs="Arial"/>
        </w:rPr>
        <w:t xml:space="preserve"> </w:t>
      </w:r>
      <w:r w:rsidR="00786846">
        <w:rPr>
          <w:rFonts w:ascii="Arial" w:hAnsi="Arial" w:cs="Arial"/>
        </w:rPr>
        <w:t>en los últimos dos años</w:t>
      </w:r>
      <w:r w:rsidR="003850BB">
        <w:rPr>
          <w:rFonts w:ascii="Arial" w:hAnsi="Arial" w:cs="Arial"/>
        </w:rPr>
        <w:t>,</w:t>
      </w:r>
      <w:r w:rsidR="00786846">
        <w:rPr>
          <w:rFonts w:ascii="Arial" w:hAnsi="Arial" w:cs="Arial"/>
        </w:rPr>
        <w:t xml:space="preserve"> </w:t>
      </w:r>
      <w:r w:rsidR="007A1318">
        <w:rPr>
          <w:rFonts w:ascii="Arial" w:hAnsi="Arial" w:cs="Arial"/>
        </w:rPr>
        <w:t>hasta alcanzar los 5 millones de envíos realizados a los 2.000 puntos con los que ya cuenta la compañía.</w:t>
      </w:r>
      <w:r w:rsidR="00C33D8D" w:rsidRPr="00CB741F">
        <w:rPr>
          <w:rFonts w:ascii="Tahoma" w:eastAsia="Calibri" w:hAnsi="Tahoma" w:cs="Tahoma"/>
        </w:rPr>
        <w:t xml:space="preserve"> Esta red, </w:t>
      </w:r>
      <w:r w:rsidR="00BC3477" w:rsidRPr="00CB741F">
        <w:rPr>
          <w:rFonts w:ascii="Tahoma" w:eastAsia="Calibri" w:hAnsi="Tahoma" w:cs="Tahoma"/>
        </w:rPr>
        <w:t xml:space="preserve">con </w:t>
      </w:r>
      <w:r w:rsidR="00C33D8D" w:rsidRPr="00CB741F">
        <w:rPr>
          <w:rFonts w:ascii="Tahoma" w:eastAsia="Calibri" w:hAnsi="Tahoma" w:cs="Tahoma"/>
        </w:rPr>
        <w:t>cobertura</w:t>
      </w:r>
      <w:r w:rsidR="00997600">
        <w:rPr>
          <w:rFonts w:ascii="Tahoma" w:eastAsia="Calibri" w:hAnsi="Tahoma" w:cs="Tahoma"/>
        </w:rPr>
        <w:t xml:space="preserve"> en todo el territorio nacional </w:t>
      </w:r>
      <w:r w:rsidR="00C33D8D" w:rsidRPr="00CB741F">
        <w:rPr>
          <w:rFonts w:ascii="Tahoma" w:eastAsia="Calibri" w:hAnsi="Tahoma" w:cs="Tahoma"/>
        </w:rPr>
        <w:t>(incluido Baleares, Canarias, Ceuta y Melilla</w:t>
      </w:r>
      <w:r w:rsidR="00BC3477" w:rsidRPr="00CB741F">
        <w:rPr>
          <w:rFonts w:ascii="Tahoma" w:eastAsia="Calibri" w:hAnsi="Tahoma" w:cs="Tahoma"/>
        </w:rPr>
        <w:t xml:space="preserve">) </w:t>
      </w:r>
      <w:r w:rsidR="00CB741F" w:rsidRPr="00CB741F">
        <w:rPr>
          <w:rFonts w:ascii="Tahoma" w:eastAsia="Calibri" w:hAnsi="Tahoma" w:cs="Tahoma"/>
        </w:rPr>
        <w:t>in</w:t>
      </w:r>
      <w:r w:rsidR="00C16FCB">
        <w:rPr>
          <w:rFonts w:ascii="Tahoma" w:eastAsia="Calibri" w:hAnsi="Tahoma" w:cs="Tahoma"/>
        </w:rPr>
        <w:t>tegra</w:t>
      </w:r>
      <w:r w:rsidR="00CB741F" w:rsidRPr="00CB741F">
        <w:rPr>
          <w:rFonts w:ascii="Tahoma" w:eastAsia="Calibri" w:hAnsi="Tahoma" w:cs="Tahoma"/>
        </w:rPr>
        <w:t xml:space="preserve"> tiendas de conveniencia, puntos propios y </w:t>
      </w:r>
      <w:proofErr w:type="spellStart"/>
      <w:r w:rsidR="003850BB">
        <w:rPr>
          <w:rFonts w:ascii="Tahoma" w:eastAsia="Calibri" w:hAnsi="Tahoma" w:cs="Tahoma"/>
        </w:rPr>
        <w:t>lockers</w:t>
      </w:r>
      <w:proofErr w:type="spellEnd"/>
      <w:r w:rsidR="00997600">
        <w:rPr>
          <w:rFonts w:ascii="Tahoma" w:eastAsia="Calibri" w:hAnsi="Tahoma" w:cs="Tahoma"/>
        </w:rPr>
        <w:t>.</w:t>
      </w:r>
    </w:p>
    <w:p w:rsidR="00BB2949" w:rsidRPr="00BB2949" w:rsidRDefault="00B51A66">
      <w:pPr>
        <w:spacing w:after="120" w:line="360" w:lineRule="auto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Gracias a la red</w:t>
      </w:r>
      <w:r w:rsidR="00936C0D">
        <w:rPr>
          <w:rFonts w:ascii="Tahoma" w:eastAsia="Calibri" w:hAnsi="Tahoma" w:cs="Tahoma"/>
        </w:rPr>
        <w:t xml:space="preserve"> </w:t>
      </w:r>
      <w:r w:rsidR="00733104" w:rsidRPr="00CB741F">
        <w:rPr>
          <w:rFonts w:ascii="Tahoma" w:eastAsia="Calibri" w:hAnsi="Tahoma" w:cs="Tahoma"/>
        </w:rPr>
        <w:t>Pickup</w:t>
      </w:r>
      <w:r w:rsidR="00936C0D">
        <w:rPr>
          <w:rFonts w:ascii="Tahoma" w:eastAsia="Calibri" w:hAnsi="Tahoma" w:cs="Tahoma"/>
        </w:rPr>
        <w:t xml:space="preserve">, </w:t>
      </w:r>
      <w:r w:rsidR="00733104" w:rsidRPr="00CB741F">
        <w:rPr>
          <w:rFonts w:ascii="Tahoma" w:eastAsia="Calibri" w:hAnsi="Tahoma" w:cs="Tahoma"/>
        </w:rPr>
        <w:t xml:space="preserve">SEUR da respuesta a las necesidades de sus clientes </w:t>
      </w:r>
      <w:r w:rsidR="00CB741F" w:rsidRPr="00CB741F">
        <w:rPr>
          <w:rFonts w:ascii="Tahoma" w:eastAsia="Calibri" w:hAnsi="Tahoma" w:cs="Tahoma"/>
        </w:rPr>
        <w:t>p</w:t>
      </w:r>
      <w:r w:rsidR="00733104" w:rsidRPr="00CB741F">
        <w:rPr>
          <w:rFonts w:ascii="Tahoma" w:eastAsia="Calibri" w:hAnsi="Tahoma" w:cs="Tahoma"/>
        </w:rPr>
        <w:t xml:space="preserve">ara que los </w:t>
      </w:r>
      <w:r w:rsidR="00786846">
        <w:rPr>
          <w:rFonts w:ascii="Tahoma" w:eastAsia="Calibri" w:hAnsi="Tahoma" w:cs="Tahoma"/>
        </w:rPr>
        <w:t>consumidores</w:t>
      </w:r>
      <w:r w:rsidR="00786846" w:rsidRPr="00CB741F">
        <w:rPr>
          <w:rFonts w:ascii="Tahoma" w:eastAsia="Calibri" w:hAnsi="Tahoma" w:cs="Tahoma"/>
        </w:rPr>
        <w:t xml:space="preserve"> </w:t>
      </w:r>
      <w:r w:rsidR="00CB741F" w:rsidRPr="00CB741F">
        <w:rPr>
          <w:rFonts w:ascii="Tahoma" w:eastAsia="Calibri" w:hAnsi="Tahoma" w:cs="Tahoma"/>
        </w:rPr>
        <w:t xml:space="preserve">online </w:t>
      </w:r>
      <w:r w:rsidR="00733104" w:rsidRPr="00CB741F">
        <w:rPr>
          <w:rFonts w:ascii="Tahoma" w:eastAsia="Calibri" w:hAnsi="Tahoma" w:cs="Tahoma"/>
        </w:rPr>
        <w:t xml:space="preserve">puedan elegir dónde recibir sus compras </w:t>
      </w:r>
      <w:r w:rsidR="00936C0D" w:rsidRPr="00CB741F">
        <w:rPr>
          <w:rFonts w:ascii="Tahoma" w:eastAsia="Calibri" w:hAnsi="Tahoma" w:cs="Tahoma"/>
        </w:rPr>
        <w:t>al ofrecer una cómoda alternativa a los envíos a domicilio</w:t>
      </w:r>
      <w:r w:rsidR="007A1318">
        <w:rPr>
          <w:rFonts w:ascii="Tahoma" w:eastAsia="Calibri" w:hAnsi="Tahoma" w:cs="Tahoma"/>
        </w:rPr>
        <w:t>.</w:t>
      </w:r>
      <w:r w:rsidRPr="00575DF6">
        <w:rPr>
          <w:rFonts w:ascii="Tahoma" w:eastAsia="Calibri" w:hAnsi="Tahoma" w:cs="Tahoma"/>
        </w:rPr>
        <w:t xml:space="preserve"> </w:t>
      </w:r>
      <w:r w:rsidR="000A27C3">
        <w:rPr>
          <w:rFonts w:ascii="Tahoma" w:eastAsia="Calibri" w:hAnsi="Tahoma" w:cs="Tahoma"/>
        </w:rPr>
        <w:t>De esta manera, el usuario se beneficia de</w:t>
      </w:r>
      <w:r w:rsidR="00997600" w:rsidRPr="00997600">
        <w:rPr>
          <w:rFonts w:ascii="Tahoma" w:eastAsia="Calibri" w:hAnsi="Tahoma" w:cs="Tahoma"/>
        </w:rPr>
        <w:t xml:space="preserve"> una </w:t>
      </w:r>
      <w:r w:rsidR="00FE7B8B">
        <w:rPr>
          <w:rFonts w:ascii="Tahoma" w:eastAsia="Calibri" w:hAnsi="Tahoma" w:cs="Tahoma"/>
        </w:rPr>
        <w:t>amplia</w:t>
      </w:r>
      <w:r w:rsidR="00997600" w:rsidRPr="00997600">
        <w:rPr>
          <w:rFonts w:ascii="Tahoma" w:eastAsia="Calibri" w:hAnsi="Tahoma" w:cs="Tahoma"/>
        </w:rPr>
        <w:t xml:space="preserve"> libertad de horarios que incluyen</w:t>
      </w:r>
      <w:r w:rsidR="000A27C3">
        <w:rPr>
          <w:rFonts w:ascii="Tahoma" w:eastAsia="Calibri" w:hAnsi="Tahoma" w:cs="Tahoma"/>
        </w:rPr>
        <w:t>,</w:t>
      </w:r>
      <w:r w:rsidR="00997600" w:rsidRPr="00997600">
        <w:rPr>
          <w:rFonts w:ascii="Tahoma" w:eastAsia="Calibri" w:hAnsi="Tahoma" w:cs="Tahoma"/>
        </w:rPr>
        <w:t xml:space="preserve"> en la mayoría de los casos</w:t>
      </w:r>
      <w:r w:rsidR="000A27C3">
        <w:rPr>
          <w:rFonts w:ascii="Tahoma" w:eastAsia="Calibri" w:hAnsi="Tahoma" w:cs="Tahoma"/>
        </w:rPr>
        <w:t>,</w:t>
      </w:r>
      <w:r w:rsidR="00997600" w:rsidRPr="00997600">
        <w:rPr>
          <w:rFonts w:ascii="Tahoma" w:eastAsia="Calibri" w:hAnsi="Tahoma" w:cs="Tahoma"/>
        </w:rPr>
        <w:t xml:space="preserve"> los fines de semana</w:t>
      </w:r>
      <w:r w:rsidR="00997600">
        <w:rPr>
          <w:rFonts w:ascii="Tahoma" w:eastAsia="Calibri" w:hAnsi="Tahoma" w:cs="Tahoma"/>
        </w:rPr>
        <w:t xml:space="preserve">. El </w:t>
      </w:r>
      <w:r w:rsidR="000A27C3">
        <w:rPr>
          <w:rFonts w:ascii="Tahoma" w:eastAsia="Calibri" w:hAnsi="Tahoma" w:cs="Tahoma"/>
        </w:rPr>
        <w:t>60</w:t>
      </w:r>
      <w:r w:rsidR="00997600" w:rsidRPr="000A27C3">
        <w:rPr>
          <w:rFonts w:ascii="Tahoma" w:eastAsia="Calibri" w:hAnsi="Tahoma" w:cs="Tahoma"/>
        </w:rPr>
        <w:t>%</w:t>
      </w:r>
      <w:r w:rsidR="00997600">
        <w:rPr>
          <w:rFonts w:ascii="Tahoma" w:eastAsia="Calibri" w:hAnsi="Tahoma" w:cs="Tahoma"/>
        </w:rPr>
        <w:t xml:space="preserve"> de los</w:t>
      </w:r>
      <w:r w:rsidR="00BB2949" w:rsidRPr="008C143A">
        <w:rPr>
          <w:rFonts w:ascii="Tahoma" w:eastAsia="Calibri" w:hAnsi="Tahoma" w:cs="Tahoma"/>
        </w:rPr>
        <w:t xml:space="preserve"> paquetes </w:t>
      </w:r>
      <w:r w:rsidR="00B64CFE">
        <w:rPr>
          <w:rFonts w:ascii="Tahoma" w:eastAsia="Calibri" w:hAnsi="Tahoma" w:cs="Tahoma"/>
        </w:rPr>
        <w:t xml:space="preserve">que </w:t>
      </w:r>
      <w:r w:rsidR="00BB2949" w:rsidRPr="008C143A">
        <w:rPr>
          <w:rFonts w:ascii="Tahoma" w:eastAsia="Calibri" w:hAnsi="Tahoma" w:cs="Tahoma"/>
        </w:rPr>
        <w:t xml:space="preserve">se </w:t>
      </w:r>
      <w:r w:rsidR="000A27C3">
        <w:rPr>
          <w:rFonts w:ascii="Tahoma" w:eastAsia="Calibri" w:hAnsi="Tahoma" w:cs="Tahoma"/>
        </w:rPr>
        <w:t>entregan</w:t>
      </w:r>
      <w:r w:rsidR="000A27C3" w:rsidRPr="00BB2949">
        <w:rPr>
          <w:rFonts w:ascii="Tahoma" w:eastAsia="Calibri" w:hAnsi="Tahoma" w:cs="Tahoma"/>
        </w:rPr>
        <w:t xml:space="preserve"> </w:t>
      </w:r>
      <w:r w:rsidR="00BB2949" w:rsidRPr="00BB2949">
        <w:rPr>
          <w:rFonts w:ascii="Tahoma" w:eastAsia="Calibri" w:hAnsi="Tahoma" w:cs="Tahoma"/>
        </w:rPr>
        <w:t xml:space="preserve">en las tiendas o </w:t>
      </w:r>
      <w:r w:rsidR="008E2B1C">
        <w:rPr>
          <w:rFonts w:ascii="Tahoma" w:eastAsia="Calibri" w:hAnsi="Tahoma" w:cs="Tahoma"/>
        </w:rPr>
        <w:t>taquillas inteligentes</w:t>
      </w:r>
      <w:r w:rsidR="00BB2949" w:rsidRPr="008C143A">
        <w:rPr>
          <w:rFonts w:ascii="Tahoma" w:eastAsia="Calibri" w:hAnsi="Tahoma" w:cs="Tahoma"/>
        </w:rPr>
        <w:t xml:space="preserve"> </w:t>
      </w:r>
      <w:r w:rsidR="00BB2949" w:rsidRPr="00BB2949">
        <w:rPr>
          <w:rFonts w:ascii="Tahoma" w:eastAsia="Calibri" w:hAnsi="Tahoma" w:cs="Tahoma"/>
        </w:rPr>
        <w:t xml:space="preserve">se retiran en </w:t>
      </w:r>
      <w:r w:rsidR="00BB2949" w:rsidRPr="008C143A">
        <w:rPr>
          <w:rFonts w:ascii="Tahoma" w:eastAsia="Calibri" w:hAnsi="Tahoma" w:cs="Tahoma"/>
        </w:rPr>
        <w:t>horario de tarde, entre las 17 - 20 horas</w:t>
      </w:r>
      <w:r w:rsidR="00BB2949">
        <w:rPr>
          <w:rFonts w:ascii="Tahoma" w:eastAsia="Calibri" w:hAnsi="Tahoma" w:cs="Tahoma"/>
        </w:rPr>
        <w:t xml:space="preserve">. </w:t>
      </w:r>
    </w:p>
    <w:p w:rsidR="00BB2949" w:rsidRDefault="00997600" w:rsidP="00936C0D">
      <w:pPr>
        <w:spacing w:after="120" w:line="360" w:lineRule="auto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Los</w:t>
      </w:r>
      <w:r w:rsidR="00BB2949">
        <w:rPr>
          <w:rFonts w:ascii="Tahoma" w:eastAsia="Calibri" w:hAnsi="Tahoma" w:cs="Tahoma"/>
        </w:rPr>
        <w:t xml:space="preserve"> puntos de conveniencia</w:t>
      </w:r>
      <w:r>
        <w:rPr>
          <w:rFonts w:ascii="Tahoma" w:eastAsia="Calibri" w:hAnsi="Tahoma" w:cs="Tahoma"/>
        </w:rPr>
        <w:t xml:space="preserve"> que forman parte de la red Pickup de SEUR</w:t>
      </w:r>
      <w:r w:rsidR="00BB2949" w:rsidRPr="00BB2949">
        <w:rPr>
          <w:rFonts w:ascii="Tahoma" w:eastAsia="Calibri" w:hAnsi="Tahoma" w:cs="Tahoma"/>
        </w:rPr>
        <w:t xml:space="preserve"> </w:t>
      </w:r>
      <w:r w:rsidR="00BB2949">
        <w:rPr>
          <w:rFonts w:ascii="Tahoma" w:eastAsia="Calibri" w:hAnsi="Tahoma" w:cs="Tahoma"/>
        </w:rPr>
        <w:t xml:space="preserve">están </w:t>
      </w:r>
      <w:r w:rsidR="00936C0D" w:rsidRPr="00936C0D">
        <w:rPr>
          <w:rFonts w:ascii="Tahoma" w:eastAsia="Calibri" w:hAnsi="Tahoma" w:cs="Tahoma"/>
        </w:rPr>
        <w:t xml:space="preserve">ubicados en zonas céntricas y accesibles, a menos de 15 minutos de distancia para el </w:t>
      </w:r>
      <w:r w:rsidR="00936C0D" w:rsidRPr="00753217">
        <w:rPr>
          <w:rFonts w:ascii="Tahoma" w:eastAsia="Calibri" w:hAnsi="Tahoma" w:cs="Tahoma"/>
        </w:rPr>
        <w:t>85</w:t>
      </w:r>
      <w:bookmarkStart w:id="0" w:name="_GoBack"/>
      <w:bookmarkEnd w:id="0"/>
      <w:r w:rsidR="00936C0D" w:rsidRPr="00753217">
        <w:rPr>
          <w:rFonts w:ascii="Tahoma" w:eastAsia="Calibri" w:hAnsi="Tahoma" w:cs="Tahoma"/>
        </w:rPr>
        <w:t>%</w:t>
      </w:r>
      <w:r w:rsidR="00936C0D" w:rsidRPr="00936C0D">
        <w:rPr>
          <w:rFonts w:ascii="Tahoma" w:eastAsia="Calibri" w:hAnsi="Tahoma" w:cs="Tahoma"/>
        </w:rPr>
        <w:t xml:space="preserve"> de la población </w:t>
      </w:r>
      <w:r>
        <w:rPr>
          <w:rFonts w:ascii="Tahoma" w:eastAsia="Calibri" w:hAnsi="Tahoma" w:cs="Tahoma"/>
        </w:rPr>
        <w:t xml:space="preserve">y </w:t>
      </w:r>
      <w:r w:rsidR="00936C0D" w:rsidRPr="00936C0D">
        <w:rPr>
          <w:rFonts w:ascii="Tahoma" w:eastAsia="Calibri" w:hAnsi="Tahoma" w:cs="Tahoma"/>
        </w:rPr>
        <w:t>cuenta</w:t>
      </w:r>
      <w:r w:rsidR="00936C0D">
        <w:rPr>
          <w:rFonts w:ascii="Tahoma" w:eastAsia="Calibri" w:hAnsi="Tahoma" w:cs="Tahoma"/>
        </w:rPr>
        <w:t>n</w:t>
      </w:r>
      <w:r w:rsidR="00936C0D" w:rsidRPr="00936C0D">
        <w:rPr>
          <w:rFonts w:ascii="Tahoma" w:eastAsia="Calibri" w:hAnsi="Tahoma" w:cs="Tahoma"/>
        </w:rPr>
        <w:t xml:space="preserve"> con</w:t>
      </w:r>
      <w:r w:rsidR="00936C0D">
        <w:rPr>
          <w:rFonts w:ascii="Tahoma" w:eastAsia="Calibri" w:hAnsi="Tahoma" w:cs="Tahoma"/>
        </w:rPr>
        <w:t xml:space="preserve"> una</w:t>
      </w:r>
      <w:r w:rsidR="00936C0D" w:rsidRPr="00936C0D">
        <w:rPr>
          <w:rFonts w:ascii="Tahoma" w:eastAsia="Calibri" w:hAnsi="Tahoma" w:cs="Tahoma"/>
        </w:rPr>
        <w:t xml:space="preserve"> mayor presencia en</w:t>
      </w:r>
      <w:r w:rsidR="00BB2949">
        <w:rPr>
          <w:rFonts w:ascii="Tahoma" w:eastAsia="Calibri" w:hAnsi="Tahoma" w:cs="Tahoma"/>
        </w:rPr>
        <w:t xml:space="preserve"> las c</w:t>
      </w:r>
      <w:r w:rsidR="00936C0D" w:rsidRPr="00936C0D">
        <w:rPr>
          <w:rFonts w:ascii="Tahoma" w:eastAsia="Calibri" w:hAnsi="Tahoma" w:cs="Tahoma"/>
        </w:rPr>
        <w:t xml:space="preserve">omunidades </w:t>
      </w:r>
      <w:r w:rsidR="00BB2949">
        <w:rPr>
          <w:rFonts w:ascii="Tahoma" w:eastAsia="Calibri" w:hAnsi="Tahoma" w:cs="Tahoma"/>
        </w:rPr>
        <w:t>a</w:t>
      </w:r>
      <w:r w:rsidR="00936C0D" w:rsidRPr="00936C0D">
        <w:rPr>
          <w:rFonts w:ascii="Tahoma" w:eastAsia="Calibri" w:hAnsi="Tahoma" w:cs="Tahoma"/>
        </w:rPr>
        <w:t xml:space="preserve">utónomas de </w:t>
      </w:r>
      <w:r w:rsidR="00936C0D" w:rsidRPr="008C143A">
        <w:rPr>
          <w:rFonts w:ascii="Tahoma" w:eastAsia="Calibri" w:hAnsi="Tahoma" w:cs="Tahoma"/>
        </w:rPr>
        <w:t>Andalucía, Cataluña y Madrid</w:t>
      </w:r>
      <w:r w:rsidR="00936C0D" w:rsidRPr="00936C0D">
        <w:rPr>
          <w:rFonts w:ascii="Tahoma" w:eastAsia="Calibri" w:hAnsi="Tahoma" w:cs="Tahoma"/>
        </w:rPr>
        <w:t>.</w:t>
      </w:r>
    </w:p>
    <w:p w:rsidR="0041625F" w:rsidRPr="00575DF6" w:rsidRDefault="00997600" w:rsidP="0041625F">
      <w:pPr>
        <w:spacing w:after="120" w:line="360" w:lineRule="auto"/>
        <w:jc w:val="both"/>
        <w:rPr>
          <w:rFonts w:ascii="Tahoma" w:eastAsia="Calibri" w:hAnsi="Tahoma" w:cs="Tahoma"/>
          <w:bCs/>
        </w:rPr>
      </w:pPr>
      <w:r w:rsidRPr="00575DF6">
        <w:rPr>
          <w:rFonts w:ascii="Tahoma" w:eastAsia="Calibri" w:hAnsi="Tahoma" w:cs="Tahoma"/>
          <w:bCs/>
        </w:rPr>
        <w:t xml:space="preserve">Según el </w:t>
      </w:r>
      <w:r w:rsidR="00F83078" w:rsidRPr="00575DF6">
        <w:rPr>
          <w:rFonts w:ascii="Tahoma" w:eastAsia="Calibri" w:hAnsi="Tahoma" w:cs="Tahoma"/>
          <w:bCs/>
        </w:rPr>
        <w:t xml:space="preserve">estudio </w:t>
      </w:r>
      <w:proofErr w:type="spellStart"/>
      <w:r w:rsidR="00F83078" w:rsidRPr="00575DF6">
        <w:rPr>
          <w:rFonts w:ascii="Tahoma" w:eastAsia="Calibri" w:hAnsi="Tahoma" w:cs="Tahoma"/>
          <w:bCs/>
        </w:rPr>
        <w:t>e</w:t>
      </w:r>
      <w:r w:rsidRPr="00575DF6">
        <w:rPr>
          <w:rFonts w:ascii="Tahoma" w:eastAsia="Calibri" w:hAnsi="Tahoma" w:cs="Tahoma"/>
          <w:bCs/>
        </w:rPr>
        <w:t>Shopper</w:t>
      </w:r>
      <w:proofErr w:type="spellEnd"/>
      <w:r w:rsidRPr="00575DF6">
        <w:rPr>
          <w:rFonts w:ascii="Tahoma" w:eastAsia="Calibri" w:hAnsi="Tahoma" w:cs="Tahoma"/>
          <w:bCs/>
        </w:rPr>
        <w:t xml:space="preserve"> </w:t>
      </w:r>
      <w:proofErr w:type="spellStart"/>
      <w:r w:rsidRPr="00575DF6">
        <w:rPr>
          <w:rFonts w:ascii="Tahoma" w:eastAsia="Calibri" w:hAnsi="Tahoma" w:cs="Tahoma"/>
          <w:bCs/>
        </w:rPr>
        <w:t>Barometer</w:t>
      </w:r>
      <w:proofErr w:type="spellEnd"/>
      <w:r w:rsidRPr="00575DF6">
        <w:rPr>
          <w:rFonts w:ascii="Tahoma" w:eastAsia="Calibri" w:hAnsi="Tahoma" w:cs="Tahoma"/>
          <w:bCs/>
        </w:rPr>
        <w:t xml:space="preserve"> de SEUR</w:t>
      </w:r>
      <w:r w:rsidR="00F83078" w:rsidRPr="00575DF6">
        <w:rPr>
          <w:rFonts w:ascii="Tahoma" w:eastAsia="Calibri" w:hAnsi="Tahoma" w:cs="Tahoma"/>
          <w:bCs/>
        </w:rPr>
        <w:t xml:space="preserve"> sobre los hábitos de los compradores online en Europa</w:t>
      </w:r>
      <w:r w:rsidRPr="00575DF6">
        <w:rPr>
          <w:rFonts w:ascii="Tahoma" w:eastAsia="Calibri" w:hAnsi="Tahoma" w:cs="Tahoma"/>
          <w:bCs/>
        </w:rPr>
        <w:t>, la combinación de este modelo de entrega es la opción que más ha crecido en nuestro país en los últimos</w:t>
      </w:r>
      <w:r w:rsidR="00B64CFE" w:rsidRPr="00575DF6">
        <w:rPr>
          <w:rFonts w:ascii="Tahoma" w:eastAsia="Calibri" w:hAnsi="Tahoma" w:cs="Tahoma"/>
          <w:bCs/>
        </w:rPr>
        <w:t xml:space="preserve"> años</w:t>
      </w:r>
      <w:r w:rsidR="00F83078" w:rsidRPr="00575DF6">
        <w:rPr>
          <w:rFonts w:ascii="Tahoma" w:eastAsia="Calibri" w:hAnsi="Tahoma" w:cs="Tahoma"/>
          <w:bCs/>
        </w:rPr>
        <w:t>. Un</w:t>
      </w:r>
      <w:r w:rsidRPr="00575DF6">
        <w:rPr>
          <w:rFonts w:ascii="Tahoma" w:eastAsia="Calibri" w:hAnsi="Tahoma" w:cs="Tahoma"/>
          <w:bCs/>
        </w:rPr>
        <w:t xml:space="preserve"> </w:t>
      </w:r>
      <w:r w:rsidR="0041625F" w:rsidRPr="00575DF6">
        <w:rPr>
          <w:rFonts w:ascii="Tahoma" w:eastAsia="Calibri" w:hAnsi="Tahoma" w:cs="Tahoma"/>
          <w:bCs/>
        </w:rPr>
        <w:t>10%</w:t>
      </w:r>
      <w:r w:rsidR="00F83078" w:rsidRPr="00575DF6">
        <w:rPr>
          <w:rFonts w:ascii="Tahoma" w:eastAsia="Calibri" w:hAnsi="Tahoma" w:cs="Tahoma"/>
          <w:bCs/>
        </w:rPr>
        <w:t xml:space="preserve"> de los </w:t>
      </w:r>
      <w:proofErr w:type="spellStart"/>
      <w:r w:rsidR="00F83078" w:rsidRPr="00575DF6">
        <w:rPr>
          <w:rFonts w:ascii="Tahoma" w:eastAsia="Calibri" w:hAnsi="Tahoma" w:cs="Tahoma"/>
          <w:bCs/>
        </w:rPr>
        <w:t>eshoppers</w:t>
      </w:r>
      <w:proofErr w:type="spellEnd"/>
      <w:r w:rsidR="00F83078" w:rsidRPr="00575DF6">
        <w:rPr>
          <w:rFonts w:ascii="Tahoma" w:eastAsia="Calibri" w:hAnsi="Tahoma" w:cs="Tahoma"/>
          <w:bCs/>
        </w:rPr>
        <w:t xml:space="preserve"> españoles</w:t>
      </w:r>
      <w:r w:rsidR="0041625F" w:rsidRPr="00575DF6">
        <w:rPr>
          <w:rFonts w:ascii="Tahoma" w:eastAsia="Calibri" w:hAnsi="Tahoma" w:cs="Tahoma"/>
          <w:bCs/>
        </w:rPr>
        <w:t xml:space="preserve"> elige una </w:t>
      </w:r>
      <w:r w:rsidRPr="00575DF6">
        <w:rPr>
          <w:rFonts w:ascii="Tahoma" w:eastAsia="Calibri" w:hAnsi="Tahoma" w:cs="Tahoma"/>
          <w:bCs/>
        </w:rPr>
        <w:t>tienda de conveniencia</w:t>
      </w:r>
      <w:r w:rsidR="003850BB">
        <w:rPr>
          <w:rFonts w:ascii="Tahoma" w:eastAsia="Calibri" w:hAnsi="Tahoma" w:cs="Tahoma"/>
          <w:bCs/>
        </w:rPr>
        <w:t>,</w:t>
      </w:r>
      <w:r w:rsidRPr="00575DF6">
        <w:rPr>
          <w:rFonts w:ascii="Tahoma" w:eastAsia="Calibri" w:hAnsi="Tahoma" w:cs="Tahoma"/>
          <w:bCs/>
        </w:rPr>
        <w:t xml:space="preserve"> </w:t>
      </w:r>
      <w:r w:rsidR="0041625F" w:rsidRPr="00575DF6">
        <w:rPr>
          <w:rFonts w:ascii="Tahoma" w:eastAsia="Calibri" w:hAnsi="Tahoma" w:cs="Tahoma"/>
          <w:bCs/>
        </w:rPr>
        <w:t xml:space="preserve">mientras que un 4% pide que le entreguen sus pedidos en </w:t>
      </w:r>
      <w:r w:rsidR="0041625F" w:rsidRPr="00575DF6">
        <w:rPr>
          <w:rFonts w:ascii="Tahoma" w:eastAsia="Calibri" w:hAnsi="Tahoma" w:cs="Tahoma"/>
          <w:bCs/>
        </w:rPr>
        <w:lastRenderedPageBreak/>
        <w:t xml:space="preserve">una taquilla inteligente, una opción a la que </w:t>
      </w:r>
      <w:r w:rsidR="00B64CFE" w:rsidRPr="00575DF6">
        <w:rPr>
          <w:rFonts w:ascii="Tahoma" w:eastAsia="Calibri" w:hAnsi="Tahoma" w:cs="Tahoma"/>
          <w:bCs/>
        </w:rPr>
        <w:t xml:space="preserve">a nivel europeo </w:t>
      </w:r>
      <w:r w:rsidR="0041625F" w:rsidRPr="00575DF6">
        <w:rPr>
          <w:rFonts w:ascii="Tahoma" w:eastAsia="Calibri" w:hAnsi="Tahoma" w:cs="Tahoma"/>
          <w:bCs/>
        </w:rPr>
        <w:t>recurre ya uno de cada diez compradores online.</w:t>
      </w:r>
    </w:p>
    <w:p w:rsidR="008C143A" w:rsidRPr="00575DF6" w:rsidRDefault="00936C0D" w:rsidP="00997600">
      <w:pPr>
        <w:spacing w:after="120" w:line="360" w:lineRule="auto"/>
        <w:jc w:val="both"/>
        <w:rPr>
          <w:rFonts w:ascii="Tahoma" w:eastAsia="Calibri" w:hAnsi="Tahoma" w:cs="Tahoma"/>
          <w:bCs/>
        </w:rPr>
      </w:pPr>
      <w:r w:rsidRPr="00575DF6">
        <w:rPr>
          <w:rFonts w:ascii="Tahoma" w:eastAsia="Calibri" w:hAnsi="Tahoma" w:cs="Tahoma"/>
          <w:bCs/>
        </w:rPr>
        <w:t>El objetivo de la compañía es alcanzar l</w:t>
      </w:r>
      <w:r w:rsidR="003850BB">
        <w:rPr>
          <w:rFonts w:ascii="Tahoma" w:eastAsia="Calibri" w:hAnsi="Tahoma" w:cs="Tahoma"/>
          <w:bCs/>
        </w:rPr>
        <w:t>o</w:t>
      </w:r>
      <w:r w:rsidRPr="00575DF6">
        <w:rPr>
          <w:rFonts w:ascii="Tahoma" w:eastAsia="Calibri" w:hAnsi="Tahoma" w:cs="Tahoma"/>
          <w:bCs/>
        </w:rPr>
        <w:t>s 2.600</w:t>
      </w:r>
      <w:r w:rsidR="007A1318">
        <w:rPr>
          <w:rFonts w:ascii="Tahoma" w:eastAsia="Calibri" w:hAnsi="Tahoma" w:cs="Tahoma"/>
          <w:bCs/>
        </w:rPr>
        <w:t xml:space="preserve"> puntos </w:t>
      </w:r>
      <w:r w:rsidR="00627E0D">
        <w:rPr>
          <w:rFonts w:ascii="Tahoma" w:eastAsia="Calibri" w:hAnsi="Tahoma" w:cs="Tahoma"/>
          <w:bCs/>
        </w:rPr>
        <w:t>para</w:t>
      </w:r>
      <w:r w:rsidR="003850BB">
        <w:rPr>
          <w:rFonts w:ascii="Tahoma" w:eastAsia="Calibri" w:hAnsi="Tahoma" w:cs="Tahoma"/>
          <w:bCs/>
        </w:rPr>
        <w:t xml:space="preserve"> finales de año</w:t>
      </w:r>
      <w:r w:rsidRPr="00575DF6">
        <w:rPr>
          <w:rFonts w:ascii="Tahoma" w:eastAsia="Calibri" w:hAnsi="Tahoma" w:cs="Tahoma"/>
          <w:bCs/>
        </w:rPr>
        <w:t>, convirtiéndola en una red combinada de tiendas y taquillas inteligentes y ampliando sus opciones dentro de la gestión de la última milla.</w:t>
      </w:r>
    </w:p>
    <w:p w:rsidR="00786846" w:rsidRDefault="00786846" w:rsidP="00D80CBE">
      <w:pPr>
        <w:spacing w:after="120" w:line="360" w:lineRule="auto"/>
        <w:jc w:val="both"/>
        <w:rPr>
          <w:rFonts w:ascii="Tahoma" w:eastAsia="Calibri" w:hAnsi="Tahoma" w:cs="Tahoma"/>
          <w:bCs/>
        </w:rPr>
      </w:pPr>
      <w:r w:rsidRPr="000E1196">
        <w:rPr>
          <w:rFonts w:ascii="Tahoma" w:eastAsia="Calibri" w:hAnsi="Tahoma" w:cs="Tahoma"/>
          <w:bCs/>
        </w:rPr>
        <w:t xml:space="preserve">La red Pickup, integrada en la red de puntos de </w:t>
      </w:r>
      <w:proofErr w:type="spellStart"/>
      <w:r w:rsidRPr="000E1196">
        <w:rPr>
          <w:rFonts w:ascii="Tahoma" w:eastAsia="Calibri" w:hAnsi="Tahoma" w:cs="Tahoma"/>
          <w:bCs/>
        </w:rPr>
        <w:t>DPDgroup</w:t>
      </w:r>
      <w:proofErr w:type="spellEnd"/>
      <w:r w:rsidRPr="000E1196">
        <w:rPr>
          <w:rFonts w:ascii="Tahoma" w:eastAsia="Calibri" w:hAnsi="Tahoma" w:cs="Tahoma"/>
          <w:bCs/>
        </w:rPr>
        <w:t>, es la mayor de Europa y cuenta con más de 42.000 establecimientos en 26 países.</w:t>
      </w:r>
    </w:p>
    <w:p w:rsidR="00763E32" w:rsidRDefault="00763E32" w:rsidP="00763E32">
      <w:pPr>
        <w:ind w:right="-280"/>
        <w:jc w:val="both"/>
        <w:rPr>
          <w:b/>
          <w:i/>
          <w:sz w:val="16"/>
          <w:szCs w:val="16"/>
          <w:u w:val="single"/>
        </w:rPr>
      </w:pPr>
      <w:r>
        <w:rPr>
          <w:b/>
          <w:i/>
          <w:sz w:val="16"/>
          <w:szCs w:val="16"/>
          <w:u w:val="single"/>
        </w:rPr>
        <w:t>Acerca de SEUR</w:t>
      </w:r>
    </w:p>
    <w:p w:rsidR="00763E32" w:rsidRDefault="00763E32" w:rsidP="00763E32">
      <w:pPr>
        <w:jc w:val="both"/>
        <w:rPr>
          <w:color w:val="222222"/>
          <w:sz w:val="16"/>
          <w:szCs w:val="16"/>
          <w:highlight w:val="white"/>
        </w:rPr>
      </w:pPr>
      <w:r>
        <w:rPr>
          <w:color w:val="222222"/>
          <w:sz w:val="16"/>
          <w:szCs w:val="16"/>
          <w:highlight w:val="white"/>
        </w:rPr>
        <w:t xml:space="preserve">Sus más de 75 años de historia han permitido a SEUR ser pionera en el transporte urgente en España. Gracias al compromiso de 8.100 profesionales, la compañía lidera el sector en tres grandes ejes de negocio: comercio internacional, comercio electrónico y el segmento B2B. SEUR presta servicio a empresas de diferentes tamaños que desarrollan su actividad en diversos sectores. Como parte de </w:t>
      </w:r>
      <w:proofErr w:type="spellStart"/>
      <w:r>
        <w:rPr>
          <w:color w:val="222222"/>
          <w:sz w:val="16"/>
          <w:szCs w:val="16"/>
          <w:highlight w:val="white"/>
        </w:rPr>
        <w:t>DPDgroup</w:t>
      </w:r>
      <w:proofErr w:type="spellEnd"/>
      <w:r>
        <w:rPr>
          <w:color w:val="222222"/>
          <w:sz w:val="16"/>
          <w:szCs w:val="16"/>
          <w:highlight w:val="white"/>
        </w:rPr>
        <w:t>, una de las mayores redes internacionales de transporte urgente, la empresa realiza entregas en todo el mundo.</w:t>
      </w:r>
    </w:p>
    <w:p w:rsidR="00763E32" w:rsidRDefault="00763E32" w:rsidP="00763E32">
      <w:pPr>
        <w:jc w:val="both"/>
        <w:rPr>
          <w:color w:val="222222"/>
          <w:sz w:val="16"/>
          <w:szCs w:val="16"/>
          <w:highlight w:val="white"/>
        </w:rPr>
      </w:pPr>
      <w:r>
        <w:rPr>
          <w:color w:val="222222"/>
          <w:sz w:val="16"/>
          <w:szCs w:val="16"/>
          <w:highlight w:val="white"/>
        </w:rPr>
        <w:t xml:space="preserve">SEUR invierte constantemente en innovación para estar más cerca de los clientes y poder ofrecerles mayor flexibilidad a través de soluciones como </w:t>
      </w:r>
      <w:proofErr w:type="spellStart"/>
      <w:r>
        <w:rPr>
          <w:color w:val="222222"/>
          <w:sz w:val="16"/>
          <w:szCs w:val="16"/>
          <w:highlight w:val="white"/>
        </w:rPr>
        <w:t>Predict</w:t>
      </w:r>
      <w:proofErr w:type="spellEnd"/>
      <w:r>
        <w:rPr>
          <w:color w:val="222222"/>
          <w:sz w:val="16"/>
          <w:szCs w:val="16"/>
          <w:highlight w:val="white"/>
        </w:rPr>
        <w:t xml:space="preserve">, sistema interactivo para concertar la entrega, o SEUR </w:t>
      </w:r>
      <w:proofErr w:type="spellStart"/>
      <w:r>
        <w:rPr>
          <w:color w:val="222222"/>
          <w:sz w:val="16"/>
          <w:szCs w:val="16"/>
          <w:highlight w:val="white"/>
        </w:rPr>
        <w:t>Now</w:t>
      </w:r>
      <w:proofErr w:type="spellEnd"/>
      <w:r>
        <w:rPr>
          <w:color w:val="222222"/>
          <w:sz w:val="16"/>
          <w:szCs w:val="16"/>
          <w:highlight w:val="white"/>
        </w:rPr>
        <w:t>, para las entregas súper urgentes en una o dos horas.</w:t>
      </w:r>
    </w:p>
    <w:p w:rsidR="00763E32" w:rsidRPr="00B64CFE" w:rsidRDefault="00763E32" w:rsidP="00B64CFE">
      <w:pPr>
        <w:jc w:val="both"/>
        <w:rPr>
          <w:color w:val="222222"/>
          <w:sz w:val="16"/>
          <w:szCs w:val="16"/>
          <w:highlight w:val="white"/>
        </w:rPr>
      </w:pPr>
      <w:r>
        <w:rPr>
          <w:color w:val="222222"/>
          <w:sz w:val="16"/>
          <w:szCs w:val="16"/>
          <w:highlight w:val="white"/>
        </w:rPr>
        <w:t xml:space="preserve">SEUR apuesta por la logística sostenible con la integración de sistemas de reparto alternativos como el uso de vehículos ecológicos, la red de puntos Pickup con más de </w:t>
      </w:r>
      <w:r w:rsidR="00417D8A">
        <w:rPr>
          <w:color w:val="222222"/>
          <w:sz w:val="16"/>
          <w:szCs w:val="16"/>
          <w:highlight w:val="white"/>
        </w:rPr>
        <w:t>2.000</w:t>
      </w:r>
      <w:r>
        <w:rPr>
          <w:color w:val="222222"/>
          <w:sz w:val="16"/>
          <w:szCs w:val="16"/>
          <w:highlight w:val="white"/>
        </w:rPr>
        <w:t xml:space="preserve"> tiendas de proximidad o el uso de taquillas inteligentes y </w:t>
      </w:r>
      <w:proofErr w:type="spellStart"/>
      <w:r>
        <w:rPr>
          <w:color w:val="222222"/>
          <w:sz w:val="16"/>
          <w:szCs w:val="16"/>
          <w:highlight w:val="white"/>
        </w:rPr>
        <w:t>hubs</w:t>
      </w:r>
      <w:proofErr w:type="spellEnd"/>
      <w:r>
        <w:rPr>
          <w:color w:val="222222"/>
          <w:sz w:val="16"/>
          <w:szCs w:val="16"/>
          <w:highlight w:val="white"/>
        </w:rPr>
        <w:t xml:space="preserve"> urbanos.</w:t>
      </w:r>
    </w:p>
    <w:p w:rsidR="00763E32" w:rsidRDefault="00763E32" w:rsidP="00763E32">
      <w:pPr>
        <w:spacing w:line="360" w:lineRule="auto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Para más información:</w:t>
      </w:r>
    </w:p>
    <w:p w:rsidR="00763E32" w:rsidRDefault="00763E32" w:rsidP="00763E32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https://blog.seur.com/ </w:t>
      </w:r>
    </w:p>
    <w:p w:rsidR="00763E32" w:rsidRDefault="000B68E6" w:rsidP="00763E32">
      <w:pPr>
        <w:spacing w:line="360" w:lineRule="auto"/>
        <w:rPr>
          <w:color w:val="1155CC"/>
          <w:sz w:val="16"/>
          <w:szCs w:val="16"/>
          <w:u w:val="single"/>
        </w:rPr>
      </w:pPr>
      <w:r>
        <w:fldChar w:fldCharType="begin"/>
      </w:r>
      <w:r w:rsidR="00763E32">
        <w:instrText xml:space="preserve"> HYPERLINK "http://www.facebook.com/seur.es" </w:instrText>
      </w:r>
      <w:r>
        <w:fldChar w:fldCharType="separate"/>
      </w:r>
      <w:r w:rsidR="00763E32">
        <w:rPr>
          <w:color w:val="1155CC"/>
          <w:sz w:val="16"/>
          <w:szCs w:val="16"/>
          <w:u w:val="single"/>
        </w:rPr>
        <w:t>http://www.facebook.com/seur.es</w:t>
      </w:r>
    </w:p>
    <w:p w:rsidR="00763E32" w:rsidRDefault="000B68E6" w:rsidP="00763E32">
      <w:pPr>
        <w:spacing w:line="360" w:lineRule="auto"/>
        <w:rPr>
          <w:color w:val="1155CC"/>
          <w:sz w:val="16"/>
          <w:szCs w:val="16"/>
          <w:u w:val="single"/>
        </w:rPr>
      </w:pPr>
      <w:r>
        <w:fldChar w:fldCharType="end"/>
      </w:r>
      <w:r>
        <w:fldChar w:fldCharType="begin"/>
      </w:r>
      <w:r w:rsidR="00763E32">
        <w:instrText xml:space="preserve"> HYPERLINK "https://twitter.com/#!/SEUR" </w:instrText>
      </w:r>
      <w:r>
        <w:fldChar w:fldCharType="separate"/>
      </w:r>
      <w:r w:rsidR="00763E32">
        <w:rPr>
          <w:color w:val="1155CC"/>
          <w:sz w:val="16"/>
          <w:szCs w:val="16"/>
          <w:u w:val="single"/>
        </w:rPr>
        <w:t>https://twitter.com/SEUR</w:t>
      </w:r>
    </w:p>
    <w:p w:rsidR="00763E32" w:rsidRDefault="000B68E6" w:rsidP="00763E32">
      <w:pPr>
        <w:spacing w:line="360" w:lineRule="auto"/>
        <w:rPr>
          <w:color w:val="1155CC"/>
          <w:sz w:val="16"/>
          <w:szCs w:val="16"/>
          <w:u w:val="single"/>
        </w:rPr>
      </w:pPr>
      <w:r>
        <w:fldChar w:fldCharType="end"/>
      </w:r>
      <w:r>
        <w:fldChar w:fldCharType="begin"/>
      </w:r>
      <w:r w:rsidR="00763E32">
        <w:instrText xml:space="preserve"> HYPERLINK "http://www.linkedin.com/company/SEUR" </w:instrText>
      </w:r>
      <w:r>
        <w:fldChar w:fldCharType="separate"/>
      </w:r>
      <w:r w:rsidR="00763E32">
        <w:rPr>
          <w:color w:val="1155CC"/>
          <w:sz w:val="16"/>
          <w:szCs w:val="16"/>
          <w:u w:val="single"/>
        </w:rPr>
        <w:t>http://www.linkedin.com/company/SEUR</w:t>
      </w:r>
    </w:p>
    <w:p w:rsidR="00763E32" w:rsidRDefault="000B68E6" w:rsidP="00763E32">
      <w:pPr>
        <w:spacing w:line="360" w:lineRule="auto"/>
        <w:rPr>
          <w:color w:val="1155CC"/>
          <w:sz w:val="16"/>
          <w:szCs w:val="16"/>
          <w:u w:val="single"/>
        </w:rPr>
      </w:pPr>
      <w:r>
        <w:fldChar w:fldCharType="end"/>
      </w:r>
      <w:r>
        <w:fldChar w:fldCharType="begin"/>
      </w:r>
      <w:r w:rsidR="00763E32">
        <w:instrText xml:space="preserve"> HYPERLINK "https://www.instagram.com/seur.es/" </w:instrText>
      </w:r>
      <w:r>
        <w:fldChar w:fldCharType="separate"/>
      </w:r>
      <w:r w:rsidR="00763E32">
        <w:rPr>
          <w:color w:val="1155CC"/>
          <w:sz w:val="16"/>
          <w:szCs w:val="16"/>
          <w:u w:val="single"/>
        </w:rPr>
        <w:t>https://www.instagram.com/seur.es/</w:t>
      </w:r>
    </w:p>
    <w:p w:rsidR="00763E32" w:rsidRDefault="000B68E6" w:rsidP="00763E32">
      <w:pPr>
        <w:spacing w:line="360" w:lineRule="auto"/>
        <w:jc w:val="both"/>
        <w:rPr>
          <w:b/>
          <w:sz w:val="16"/>
          <w:szCs w:val="16"/>
        </w:rPr>
      </w:pPr>
      <w:r>
        <w:fldChar w:fldCharType="end"/>
      </w:r>
      <w:r w:rsidR="00763E32">
        <w:rPr>
          <w:b/>
          <w:sz w:val="16"/>
          <w:szCs w:val="16"/>
        </w:rPr>
        <w:t>Gabinete de prensa/ Agencia de comunicación SEUR</w:t>
      </w:r>
    </w:p>
    <w:tbl>
      <w:tblPr>
        <w:tblW w:w="886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440"/>
        <w:gridCol w:w="4425"/>
      </w:tblGrid>
      <w:tr w:rsidR="00763E32" w:rsidTr="00FE7B8B">
        <w:trPr>
          <w:trHeight w:val="2360"/>
        </w:trPr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3E32" w:rsidRDefault="00763E32" w:rsidP="00FE7B8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Maite Garaycochea / Patricia Polo</w:t>
            </w:r>
          </w:p>
          <w:p w:rsidR="00763E32" w:rsidRDefault="00763E32" w:rsidP="00FE7B8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Dpto. Comunicación y Marca SEUR</w:t>
            </w:r>
          </w:p>
          <w:p w:rsidR="00763E32" w:rsidRDefault="00763E32" w:rsidP="00FE7B8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91 322 27 59 / 91 322 28 37</w:t>
            </w:r>
          </w:p>
          <w:p w:rsidR="00763E32" w:rsidRDefault="00763E32" w:rsidP="00FE7B8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Maite.garaycochea@seur.net</w:t>
            </w:r>
          </w:p>
          <w:p w:rsidR="00763E32" w:rsidRDefault="00763E32" w:rsidP="00FE7B8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patricia.polo@seur.net</w:t>
            </w:r>
          </w:p>
        </w:tc>
        <w:tc>
          <w:tcPr>
            <w:tcW w:w="4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3E32" w:rsidRDefault="00763E32" w:rsidP="00FE7B8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Elena Barrera / Dilia Parkinson</w:t>
            </w:r>
          </w:p>
          <w:p w:rsidR="00763E32" w:rsidRDefault="00763E32" w:rsidP="00FE7B8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TINKLE</w:t>
            </w:r>
          </w:p>
          <w:p w:rsidR="00763E32" w:rsidRDefault="00763E32" w:rsidP="00FE7B8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91 702 10 10  </w:t>
            </w:r>
          </w:p>
          <w:p w:rsidR="00763E32" w:rsidRDefault="00763E32" w:rsidP="00FE7B8B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ebarrera@tinkle.es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763E32" w:rsidRDefault="00763E32" w:rsidP="00FE7B8B">
            <w:pPr>
              <w:spacing w:line="360" w:lineRule="auto"/>
              <w:rPr>
                <w:b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dparkinson@tinkle.es</w:t>
            </w:r>
            <w:r>
              <w:rPr>
                <w:b/>
                <w:sz w:val="16"/>
                <w:szCs w:val="16"/>
                <w:u w:val="single"/>
              </w:rPr>
              <w:t xml:space="preserve"> </w:t>
            </w:r>
          </w:p>
        </w:tc>
      </w:tr>
    </w:tbl>
    <w:p w:rsidR="00763E32" w:rsidRDefault="000B68E6" w:rsidP="00763E32">
      <w:pPr>
        <w:spacing w:line="360" w:lineRule="auto"/>
        <w:rPr>
          <w:color w:val="1155CC"/>
          <w:sz w:val="16"/>
          <w:szCs w:val="16"/>
          <w:u w:val="single"/>
        </w:rPr>
      </w:pPr>
      <w:r>
        <w:fldChar w:fldCharType="begin"/>
      </w:r>
      <w:r w:rsidR="00763E32">
        <w:instrText xml:space="preserve"> HYPERLINK "http://www.seur.com/" </w:instrText>
      </w:r>
      <w:r>
        <w:fldChar w:fldCharType="separate"/>
      </w:r>
      <w:r w:rsidR="00763E32">
        <w:rPr>
          <w:color w:val="1155CC"/>
          <w:sz w:val="16"/>
          <w:szCs w:val="16"/>
          <w:u w:val="single"/>
        </w:rPr>
        <w:t>seur.com</w:t>
      </w:r>
    </w:p>
    <w:p w:rsidR="00763E32" w:rsidRDefault="000B68E6" w:rsidP="00763E32">
      <w:pPr>
        <w:jc w:val="center"/>
      </w:pPr>
      <w:r>
        <w:fldChar w:fldCharType="end"/>
      </w:r>
      <w:r w:rsidR="00763E32">
        <w:t xml:space="preserve"> </w:t>
      </w:r>
    </w:p>
    <w:p w:rsidR="00B90E47" w:rsidRDefault="00B90E47"/>
    <w:sectPr w:rsidR="00B90E47" w:rsidSect="00417D8A">
      <w:headerReference w:type="default" r:id="rId7"/>
      <w:pgSz w:w="11906" w:h="16838"/>
      <w:pgMar w:top="152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7EC0" w:rsidRDefault="00B77EC0" w:rsidP="00763E32">
      <w:pPr>
        <w:spacing w:after="0" w:line="240" w:lineRule="auto"/>
      </w:pPr>
      <w:r>
        <w:separator/>
      </w:r>
    </w:p>
  </w:endnote>
  <w:endnote w:type="continuationSeparator" w:id="0">
    <w:p w:rsidR="00B77EC0" w:rsidRDefault="00B77EC0" w:rsidP="00763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7EC0" w:rsidRDefault="00B77EC0" w:rsidP="00763E32">
      <w:pPr>
        <w:spacing w:after="0" w:line="240" w:lineRule="auto"/>
      </w:pPr>
      <w:r>
        <w:separator/>
      </w:r>
    </w:p>
  </w:footnote>
  <w:footnote w:type="continuationSeparator" w:id="0">
    <w:p w:rsidR="00B77EC0" w:rsidRDefault="00B77EC0" w:rsidP="00763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B8B" w:rsidRDefault="00FE7B8B">
    <w:pPr>
      <w:pStyle w:val="Encabezado"/>
    </w:pPr>
    <w:r w:rsidRPr="00763E32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191E0629" wp14:editId="2FDF19DA">
          <wp:simplePos x="0" y="0"/>
          <wp:positionH relativeFrom="column">
            <wp:posOffset>4337685</wp:posOffset>
          </wp:positionH>
          <wp:positionV relativeFrom="paragraph">
            <wp:posOffset>-195580</wp:posOffset>
          </wp:positionV>
          <wp:extent cx="1846580" cy="707390"/>
          <wp:effectExtent l="19050" t="0" r="1270" b="0"/>
          <wp:wrapThrough wrapText="bothSides">
            <wp:wrapPolygon edited="0">
              <wp:start x="-223" y="0"/>
              <wp:lineTo x="-223" y="20941"/>
              <wp:lineTo x="21615" y="20941"/>
              <wp:lineTo x="21615" y="0"/>
              <wp:lineTo x="-223" y="0"/>
            </wp:wrapPolygon>
          </wp:wrapThrough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46580" cy="7073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E58ED"/>
    <w:multiLevelType w:val="multilevel"/>
    <w:tmpl w:val="8FDC84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74A24B54"/>
    <w:multiLevelType w:val="multilevel"/>
    <w:tmpl w:val="281C0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E32"/>
    <w:rsid w:val="00064E0C"/>
    <w:rsid w:val="00086B0A"/>
    <w:rsid w:val="000A27C3"/>
    <w:rsid w:val="000B68E6"/>
    <w:rsid w:val="000E1196"/>
    <w:rsid w:val="001E754A"/>
    <w:rsid w:val="002676C5"/>
    <w:rsid w:val="002B2ACE"/>
    <w:rsid w:val="00321100"/>
    <w:rsid w:val="003850BB"/>
    <w:rsid w:val="003D2F8F"/>
    <w:rsid w:val="0041625F"/>
    <w:rsid w:val="004171D9"/>
    <w:rsid w:val="00417D8A"/>
    <w:rsid w:val="00431022"/>
    <w:rsid w:val="00487252"/>
    <w:rsid w:val="00574F19"/>
    <w:rsid w:val="00575DF6"/>
    <w:rsid w:val="005D6163"/>
    <w:rsid w:val="00627E0D"/>
    <w:rsid w:val="006C389D"/>
    <w:rsid w:val="00733104"/>
    <w:rsid w:val="00753217"/>
    <w:rsid w:val="00763E32"/>
    <w:rsid w:val="00786846"/>
    <w:rsid w:val="007A1318"/>
    <w:rsid w:val="007E08B6"/>
    <w:rsid w:val="008A5D35"/>
    <w:rsid w:val="008C143A"/>
    <w:rsid w:val="008E2B1C"/>
    <w:rsid w:val="00936C0D"/>
    <w:rsid w:val="00942898"/>
    <w:rsid w:val="00997600"/>
    <w:rsid w:val="009B250B"/>
    <w:rsid w:val="00A95A7C"/>
    <w:rsid w:val="00AE2B6C"/>
    <w:rsid w:val="00AF3B22"/>
    <w:rsid w:val="00B216A5"/>
    <w:rsid w:val="00B372EF"/>
    <w:rsid w:val="00B437CB"/>
    <w:rsid w:val="00B51A66"/>
    <w:rsid w:val="00B64CFE"/>
    <w:rsid w:val="00B77EC0"/>
    <w:rsid w:val="00B90E47"/>
    <w:rsid w:val="00BB2949"/>
    <w:rsid w:val="00BC3477"/>
    <w:rsid w:val="00C16FCB"/>
    <w:rsid w:val="00C33D8D"/>
    <w:rsid w:val="00CA4676"/>
    <w:rsid w:val="00CB1A47"/>
    <w:rsid w:val="00CB741F"/>
    <w:rsid w:val="00D80CBE"/>
    <w:rsid w:val="00DB6D0B"/>
    <w:rsid w:val="00DF0E96"/>
    <w:rsid w:val="00E436AC"/>
    <w:rsid w:val="00F83078"/>
    <w:rsid w:val="00FE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41C6569-457C-4379-B555-CC17AE8E4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0E47"/>
  </w:style>
  <w:style w:type="paragraph" w:styleId="Ttulo1">
    <w:name w:val="heading 1"/>
    <w:basedOn w:val="Normal"/>
    <w:next w:val="Normal"/>
    <w:link w:val="Ttulo1Car"/>
    <w:uiPriority w:val="9"/>
    <w:qFormat/>
    <w:rsid w:val="00C33D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3E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3E32"/>
  </w:style>
  <w:style w:type="paragraph" w:styleId="Piedepgina">
    <w:name w:val="footer"/>
    <w:basedOn w:val="Normal"/>
    <w:link w:val="PiedepginaCar"/>
    <w:uiPriority w:val="99"/>
    <w:unhideWhenUsed/>
    <w:rsid w:val="00763E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3E32"/>
  </w:style>
  <w:style w:type="paragraph" w:styleId="Textodeglobo">
    <w:name w:val="Balloon Text"/>
    <w:basedOn w:val="Normal"/>
    <w:link w:val="TextodegloboCar"/>
    <w:uiPriority w:val="99"/>
    <w:semiHidden/>
    <w:unhideWhenUsed/>
    <w:rsid w:val="00763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3E3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3102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C33D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dparkinson</dc:creator>
  <cp:lastModifiedBy>Elena Barrera</cp:lastModifiedBy>
  <cp:revision>2</cp:revision>
  <cp:lastPrinted>2019-06-12T09:46:00Z</cp:lastPrinted>
  <dcterms:created xsi:type="dcterms:W3CDTF">2019-06-18T07:23:00Z</dcterms:created>
  <dcterms:modified xsi:type="dcterms:W3CDTF">2019-06-18T07:23:00Z</dcterms:modified>
</cp:coreProperties>
</file>