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5F" w:rsidRDefault="000B365F" w:rsidP="000B365F">
      <w:pPr>
        <w:jc w:val="center"/>
        <w:rPr>
          <w:rFonts w:ascii="Helvetica LT Std" w:hAnsi="Helvetica LT Std"/>
          <w:b/>
          <w:sz w:val="28"/>
        </w:rPr>
      </w:pPr>
    </w:p>
    <w:p w:rsidR="00E83219" w:rsidRDefault="00E83219" w:rsidP="000B365F">
      <w:pPr>
        <w:jc w:val="center"/>
        <w:rPr>
          <w:rFonts w:ascii="Helvetica LT Std" w:hAnsi="Helvetica LT Std"/>
          <w:b/>
          <w:sz w:val="28"/>
        </w:rPr>
      </w:pPr>
    </w:p>
    <w:p w:rsidR="008B5FAB" w:rsidRDefault="000B365F" w:rsidP="000B365F">
      <w:pPr>
        <w:jc w:val="center"/>
        <w:rPr>
          <w:rFonts w:ascii="Helvetica LT Std" w:hAnsi="Helvetica LT Std"/>
          <w:b/>
          <w:sz w:val="28"/>
        </w:rPr>
      </w:pPr>
      <w:r w:rsidRPr="000B365F">
        <w:rPr>
          <w:rFonts w:ascii="Helvetica LT Std" w:hAnsi="Helvetica LT Std"/>
          <w:b/>
          <w:sz w:val="28"/>
        </w:rPr>
        <w:t>Beatriz García</w:t>
      </w:r>
      <w:r w:rsidR="000E79AB">
        <w:rPr>
          <w:rFonts w:ascii="Helvetica LT Std" w:hAnsi="Helvetica LT Std"/>
          <w:b/>
          <w:sz w:val="28"/>
        </w:rPr>
        <w:t xml:space="preserve"> </w:t>
      </w:r>
      <w:proofErr w:type="spellStart"/>
      <w:r w:rsidR="000E79AB">
        <w:rPr>
          <w:rFonts w:ascii="Helvetica LT Std" w:hAnsi="Helvetica LT Std"/>
          <w:b/>
          <w:sz w:val="28"/>
        </w:rPr>
        <w:t>Cabredo</w:t>
      </w:r>
      <w:proofErr w:type="spellEnd"/>
      <w:r w:rsidR="005E6192">
        <w:rPr>
          <w:rFonts w:ascii="Helvetica LT Std" w:hAnsi="Helvetica LT Std"/>
          <w:b/>
          <w:sz w:val="28"/>
        </w:rPr>
        <w:t>, nueva D</w:t>
      </w:r>
      <w:r w:rsidR="000E79AB">
        <w:rPr>
          <w:rFonts w:ascii="Helvetica LT Std" w:hAnsi="Helvetica LT Std"/>
          <w:b/>
          <w:sz w:val="28"/>
        </w:rPr>
        <w:t>irectora de</w:t>
      </w:r>
    </w:p>
    <w:p w:rsidR="000B365F" w:rsidRPr="000B365F" w:rsidRDefault="000B365F" w:rsidP="000B365F">
      <w:pPr>
        <w:jc w:val="center"/>
        <w:rPr>
          <w:rFonts w:ascii="Helvetica LT Std" w:hAnsi="Helvetica LT Std"/>
          <w:b/>
          <w:sz w:val="28"/>
        </w:rPr>
      </w:pPr>
      <w:r w:rsidRPr="000B365F">
        <w:rPr>
          <w:rFonts w:ascii="Helvetica LT Std" w:hAnsi="Helvetica LT Std"/>
          <w:b/>
          <w:sz w:val="28"/>
        </w:rPr>
        <w:t xml:space="preserve">Comunicación </w:t>
      </w:r>
      <w:r w:rsidR="000E79AB">
        <w:rPr>
          <w:rFonts w:ascii="Helvetica LT Std" w:hAnsi="Helvetica LT Std"/>
          <w:b/>
          <w:sz w:val="28"/>
        </w:rPr>
        <w:t>&amp;</w:t>
      </w:r>
      <w:r w:rsidR="00111385">
        <w:rPr>
          <w:rFonts w:ascii="Helvetica LT Std" w:hAnsi="Helvetica LT Std"/>
          <w:b/>
          <w:sz w:val="28"/>
        </w:rPr>
        <w:t xml:space="preserve"> Marca </w:t>
      </w:r>
      <w:r w:rsidRPr="000B365F">
        <w:rPr>
          <w:rFonts w:ascii="Helvetica LT Std" w:hAnsi="Helvetica LT Std"/>
          <w:b/>
          <w:sz w:val="28"/>
        </w:rPr>
        <w:t>de SEUR</w:t>
      </w:r>
    </w:p>
    <w:p w:rsidR="000B365F" w:rsidRDefault="000B365F" w:rsidP="000B365F">
      <w:pPr>
        <w:jc w:val="both"/>
        <w:rPr>
          <w:rFonts w:ascii="Helvetica LT Std" w:eastAsia="Times New Roman" w:hAnsi="Helvetica LT Std" w:cs="Helvetica"/>
          <w:color w:val="4E4E4E"/>
          <w:sz w:val="24"/>
          <w:szCs w:val="24"/>
          <w:lang w:eastAsia="es-ES"/>
        </w:rPr>
      </w:pPr>
    </w:p>
    <w:p w:rsidR="000B365F" w:rsidRDefault="000B365F" w:rsidP="000B365F">
      <w:pPr>
        <w:jc w:val="both"/>
        <w:rPr>
          <w:rFonts w:ascii="Helvetica LT Std" w:eastAsia="Times New Roman" w:hAnsi="Helvetica LT Std" w:cs="Helvetica"/>
          <w:sz w:val="24"/>
          <w:szCs w:val="24"/>
          <w:lang w:eastAsia="es-ES"/>
        </w:rPr>
      </w:pPr>
      <w:r w:rsidRPr="000B365F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SEUR ha nombrado a Beatriz García </w:t>
      </w:r>
      <w:proofErr w:type="spellStart"/>
      <w:r w:rsidRPr="000B365F">
        <w:rPr>
          <w:rFonts w:ascii="Helvetica LT Std" w:eastAsia="Times New Roman" w:hAnsi="Helvetica LT Std" w:cs="Helvetica"/>
          <w:sz w:val="24"/>
          <w:szCs w:val="24"/>
          <w:lang w:eastAsia="es-ES"/>
        </w:rPr>
        <w:t>Cabredo</w:t>
      </w:r>
      <w:proofErr w:type="spellEnd"/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nueva D</w:t>
      </w:r>
      <w:r w:rsidR="000E79AB">
        <w:rPr>
          <w:rFonts w:ascii="Helvetica LT Std" w:eastAsia="Times New Roman" w:hAnsi="Helvetica LT Std" w:cs="Helvetica"/>
          <w:sz w:val="24"/>
          <w:szCs w:val="24"/>
          <w:lang w:eastAsia="es-ES"/>
        </w:rPr>
        <w:t>irectora de Comunicación &amp;</w:t>
      </w:r>
      <w:r w:rsidRPr="000B365F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</w:t>
      </w:r>
      <w:r w:rsidR="000E79AB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Marca, </w:t>
      </w:r>
      <w:r w:rsidR="008B5FAB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responsable de </w:t>
      </w:r>
      <w:r w:rsidR="000E79AB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definir </w:t>
      </w:r>
      <w:r w:rsidRPr="000B365F">
        <w:rPr>
          <w:rFonts w:ascii="Helvetica LT Std" w:eastAsia="Times New Roman" w:hAnsi="Helvetica LT Std" w:cs="Helvetica"/>
          <w:sz w:val="24"/>
          <w:szCs w:val="24"/>
          <w:lang w:eastAsia="es-ES"/>
        </w:rPr>
        <w:t>la estrategia de comunicación</w:t>
      </w:r>
      <w:r w:rsidR="009B4DDC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-</w:t>
      </w:r>
      <w:r w:rsidRPr="000B365F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</w:t>
      </w:r>
      <w:r w:rsidR="000E79AB">
        <w:rPr>
          <w:rFonts w:ascii="Helvetica LT Std" w:eastAsia="Times New Roman" w:hAnsi="Helvetica LT Std" w:cs="Helvetica"/>
          <w:sz w:val="24"/>
          <w:szCs w:val="24"/>
          <w:lang w:eastAsia="es-ES"/>
        </w:rPr>
        <w:t>tanto interna como externa</w:t>
      </w:r>
      <w:r w:rsidR="009B4DDC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-</w:t>
      </w:r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</w:t>
      </w:r>
      <w:r w:rsidRPr="000B365F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y </w:t>
      </w:r>
      <w:r w:rsidR="009B4DDC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de </w:t>
      </w:r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salvaguardar la reputación de </w:t>
      </w:r>
      <w:r w:rsidR="000E79AB">
        <w:rPr>
          <w:rFonts w:ascii="Helvetica LT Std" w:eastAsia="Times New Roman" w:hAnsi="Helvetica LT Std" w:cs="Helvetica"/>
          <w:sz w:val="24"/>
          <w:szCs w:val="24"/>
          <w:lang w:eastAsia="es-ES"/>
        </w:rPr>
        <w:t>la m</w:t>
      </w:r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>arca.</w:t>
      </w:r>
    </w:p>
    <w:p w:rsidR="005E6192" w:rsidRPr="000B365F" w:rsidRDefault="00EF38A9" w:rsidP="000B365F">
      <w:pPr>
        <w:jc w:val="both"/>
        <w:rPr>
          <w:rFonts w:ascii="Helvetica LT Std" w:eastAsia="Times New Roman" w:hAnsi="Helvetica LT Std" w:cs="Helvetica"/>
          <w:sz w:val="24"/>
          <w:szCs w:val="24"/>
          <w:lang w:eastAsia="es-ES"/>
        </w:rPr>
      </w:pPr>
      <w:r>
        <w:rPr>
          <w:rFonts w:ascii="Helvetica LT Std" w:eastAsia="Times New Roman" w:hAnsi="Helvetica LT Std" w:cs="Helvetica"/>
          <w:sz w:val="24"/>
          <w:szCs w:val="24"/>
          <w:lang w:eastAsia="es-ES"/>
        </w:rPr>
        <w:t>Con esta nueva</w:t>
      </w:r>
      <w:r w:rsidR="000E79AB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incorporación, la compañía </w:t>
      </w:r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>líder en transporte urgente</w:t>
      </w:r>
      <w:r w:rsidR="006C0FEB">
        <w:rPr>
          <w:rFonts w:ascii="Helvetica LT Std" w:eastAsia="Times New Roman" w:hAnsi="Helvetica LT Std" w:cs="Helvetica"/>
          <w:sz w:val="24"/>
          <w:szCs w:val="24"/>
          <w:lang w:eastAsia="es-ES"/>
        </w:rPr>
        <w:t>,</w:t>
      </w:r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</w:t>
      </w:r>
      <w:r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pretende seguir impulsando su </w:t>
      </w:r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>reputación corporativa</w:t>
      </w:r>
      <w:r w:rsidR="00614FD4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, marca e identidad, comunicación 2.0 y </w:t>
      </w:r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la vinculación </w:t>
      </w:r>
      <w:r w:rsidR="00614FD4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y alineamiento </w:t>
      </w:r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con los </w:t>
      </w:r>
      <w:r w:rsidR="00614FD4">
        <w:rPr>
          <w:rFonts w:ascii="Helvetica LT Std" w:eastAsia="Times New Roman" w:hAnsi="Helvetica LT Std" w:cs="Helvetica"/>
          <w:sz w:val="24"/>
          <w:szCs w:val="24"/>
          <w:lang w:eastAsia="es-ES"/>
        </w:rPr>
        <w:t>grupos de interés</w:t>
      </w:r>
      <w:r w:rsidR="005E6192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de la marca.</w:t>
      </w:r>
    </w:p>
    <w:p w:rsidR="008B5FAB" w:rsidRPr="008B5FAB" w:rsidRDefault="000B365F" w:rsidP="008B5F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19"/>
          <w:szCs w:val="19"/>
          <w:lang w:eastAsia="es-ES"/>
        </w:rPr>
      </w:pPr>
      <w:r w:rsidRPr="000B365F">
        <w:rPr>
          <w:rFonts w:ascii="Helvetica LT Std" w:eastAsia="Times New Roman" w:hAnsi="Helvetica LT Std" w:cs="Arial"/>
          <w:sz w:val="24"/>
          <w:szCs w:val="24"/>
          <w:lang w:eastAsia="es-ES"/>
        </w:rPr>
        <w:t>Beatriz es licenciada en Marketing y Dirección de Empresas por ESEM</w:t>
      </w:r>
      <w:r w:rsidR="009342A6">
        <w:rPr>
          <w:rFonts w:ascii="Helvetica LT Std" w:eastAsia="Times New Roman" w:hAnsi="Helvetica LT Std" w:cs="Arial"/>
          <w:sz w:val="24"/>
          <w:szCs w:val="24"/>
          <w:lang w:eastAsia="es-ES"/>
        </w:rPr>
        <w:t>. C</w:t>
      </w:r>
      <w:r w:rsidRPr="000B365F">
        <w:rPr>
          <w:rFonts w:ascii="Helvetica LT Std" w:eastAsia="Times New Roman" w:hAnsi="Helvetica LT Std" w:cs="Arial"/>
          <w:sz w:val="24"/>
          <w:szCs w:val="24"/>
          <w:lang w:eastAsia="es-ES"/>
        </w:rPr>
        <w:t>uenta</w:t>
      </w:r>
      <w:r w:rsidR="009342A6">
        <w:rPr>
          <w:rFonts w:ascii="Helvetica LT Std" w:eastAsia="Times New Roman" w:hAnsi="Helvetica LT Std" w:cs="Arial"/>
          <w:sz w:val="24"/>
          <w:szCs w:val="24"/>
          <w:lang w:eastAsia="es-ES"/>
        </w:rPr>
        <w:t>,</w:t>
      </w:r>
      <w:r w:rsidR="008B5FAB">
        <w:rPr>
          <w:rFonts w:ascii="Helvetica LT Std" w:eastAsia="Times New Roman" w:hAnsi="Helvetica LT Std" w:cs="Arial"/>
          <w:sz w:val="24"/>
          <w:szCs w:val="24"/>
          <w:lang w:eastAsia="es-ES"/>
        </w:rPr>
        <w:t xml:space="preserve"> entre otr</w:t>
      </w:r>
      <w:r w:rsidR="009342A6">
        <w:rPr>
          <w:rFonts w:ascii="Helvetica LT Std" w:eastAsia="Times New Roman" w:hAnsi="Helvetica LT Std" w:cs="Arial"/>
          <w:sz w:val="24"/>
          <w:szCs w:val="24"/>
          <w:lang w:eastAsia="es-ES"/>
        </w:rPr>
        <w:t xml:space="preserve">as titulaciones, </w:t>
      </w:r>
      <w:r w:rsidRPr="000B365F">
        <w:rPr>
          <w:rFonts w:ascii="Helvetica LT Std" w:eastAsia="Times New Roman" w:hAnsi="Helvetica LT Std" w:cs="Arial"/>
          <w:sz w:val="24"/>
          <w:szCs w:val="24"/>
          <w:lang w:eastAsia="es-ES"/>
        </w:rPr>
        <w:t>con un MBA por la Universidad de Mobile en Esta</w:t>
      </w:r>
      <w:r w:rsidR="00772457">
        <w:rPr>
          <w:rFonts w:ascii="Helvetica LT Std" w:eastAsia="Times New Roman" w:hAnsi="Helvetica LT Std" w:cs="Arial"/>
          <w:sz w:val="24"/>
          <w:szCs w:val="24"/>
          <w:lang w:eastAsia="es-ES"/>
        </w:rPr>
        <w:t>dos Unidos y</w:t>
      </w:r>
      <w:r w:rsidR="006C0FEB">
        <w:rPr>
          <w:rFonts w:ascii="Helvetica LT Std" w:eastAsia="Times New Roman" w:hAnsi="Helvetica LT Std" w:cs="Arial"/>
          <w:sz w:val="24"/>
          <w:szCs w:val="24"/>
          <w:lang w:eastAsia="es-ES"/>
        </w:rPr>
        <w:t>,</w:t>
      </w:r>
      <w:r w:rsidR="005E6192">
        <w:rPr>
          <w:rFonts w:ascii="Helvetica LT Std" w:eastAsia="Times New Roman" w:hAnsi="Helvetica LT Std" w:cs="Arial"/>
          <w:sz w:val="24"/>
          <w:szCs w:val="24"/>
          <w:lang w:eastAsia="es-ES"/>
        </w:rPr>
        <w:t xml:space="preserve"> r</w:t>
      </w:r>
      <w:r w:rsidR="008B5FAB" w:rsidRPr="008B5FAB">
        <w:rPr>
          <w:rFonts w:ascii="Helvetica LT Std" w:eastAsia="Times New Roman" w:hAnsi="Helvetica LT Std" w:cs="Arial"/>
          <w:sz w:val="24"/>
          <w:szCs w:val="24"/>
          <w:lang w:eastAsia="es-ES"/>
        </w:rPr>
        <w:t>ecientemente</w:t>
      </w:r>
      <w:r w:rsidR="006C0FEB">
        <w:rPr>
          <w:rFonts w:ascii="Helvetica LT Std" w:eastAsia="Times New Roman" w:hAnsi="Helvetica LT Std" w:cs="Arial"/>
          <w:sz w:val="24"/>
          <w:szCs w:val="24"/>
          <w:lang w:eastAsia="es-ES"/>
        </w:rPr>
        <w:t>, ha realizado DIBEX de</w:t>
      </w:r>
      <w:r w:rsidR="008B5FAB" w:rsidRPr="008B5FAB">
        <w:rPr>
          <w:rFonts w:ascii="Helvetica LT Std" w:eastAsia="Times New Roman" w:hAnsi="Helvetica LT Std" w:cs="Arial"/>
          <w:sz w:val="24"/>
          <w:szCs w:val="24"/>
          <w:lang w:eastAsia="es-ES"/>
        </w:rPr>
        <w:t xml:space="preserve"> marketing digital en la prestigiosa ISDI.</w:t>
      </w:r>
    </w:p>
    <w:p w:rsidR="008B5FAB" w:rsidRPr="008B5FAB" w:rsidRDefault="008B5FAB" w:rsidP="008B5F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9"/>
          <w:szCs w:val="19"/>
          <w:lang w:eastAsia="es-ES"/>
        </w:rPr>
      </w:pPr>
      <w:r w:rsidRPr="008B5FA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8B5FAB" w:rsidRPr="008B5FAB" w:rsidRDefault="008B5FAB" w:rsidP="009342A6">
      <w:pPr>
        <w:jc w:val="both"/>
        <w:rPr>
          <w:rFonts w:ascii="Helvetica LT Std" w:eastAsia="Times New Roman" w:hAnsi="Helvetica LT Std" w:cs="Helvetica"/>
          <w:sz w:val="24"/>
          <w:szCs w:val="24"/>
          <w:lang w:eastAsia="es-ES"/>
        </w:rPr>
      </w:pPr>
      <w:r w:rsidRPr="008B5FAB">
        <w:rPr>
          <w:rFonts w:ascii="Helvetica LT Std" w:eastAsia="Times New Roman" w:hAnsi="Helvetica LT Std" w:cs="Helvetica"/>
          <w:sz w:val="24"/>
          <w:szCs w:val="24"/>
          <w:lang w:eastAsia="es-ES"/>
        </w:rPr>
        <w:t>Cuenta con una amplia experiencia en las áreas de Comunicación Externa e In</w:t>
      </w:r>
      <w:r w:rsidR="009342A6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terna desarrollada </w:t>
      </w:r>
      <w:r w:rsidRPr="008B5FAB">
        <w:rPr>
          <w:rFonts w:ascii="Helvetica LT Std" w:eastAsia="Times New Roman" w:hAnsi="Helvetica LT Std" w:cs="Helvetica"/>
          <w:sz w:val="24"/>
          <w:szCs w:val="24"/>
          <w:lang w:eastAsia="es-ES"/>
        </w:rPr>
        <w:t>en diferentes multinacionales de distintos sectores, como el financiero y la distribución comercial/</w:t>
      </w:r>
      <w:proofErr w:type="spellStart"/>
      <w:r w:rsidRPr="008B5FAB">
        <w:rPr>
          <w:rFonts w:ascii="Helvetica LT Std" w:eastAsia="Times New Roman" w:hAnsi="Helvetica LT Std" w:cs="Helvetica"/>
          <w:sz w:val="24"/>
          <w:szCs w:val="24"/>
          <w:lang w:eastAsia="es-ES"/>
        </w:rPr>
        <w:t>retail</w:t>
      </w:r>
      <w:proofErr w:type="spellEnd"/>
      <w:r w:rsidRPr="008B5FAB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. En los </w:t>
      </w:r>
      <w:r w:rsidR="009342A6">
        <w:rPr>
          <w:rFonts w:ascii="Helvetica LT Std" w:eastAsia="Times New Roman" w:hAnsi="Helvetica LT Std" w:cs="Helvetica"/>
          <w:sz w:val="24"/>
          <w:szCs w:val="24"/>
          <w:lang w:eastAsia="es-ES"/>
        </w:rPr>
        <w:t>últimos años ha ocupado cargos directivos</w:t>
      </w:r>
      <w:r w:rsidR="00614FD4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en las áreas de Comunicación</w:t>
      </w:r>
      <w:r w:rsidRPr="008B5FAB">
        <w:rPr>
          <w:rFonts w:ascii="Helvetica LT Std" w:eastAsia="Times New Roman" w:hAnsi="Helvetica LT Std" w:cs="Helvetica"/>
          <w:sz w:val="24"/>
          <w:szCs w:val="24"/>
          <w:lang w:eastAsia="es-ES"/>
        </w:rPr>
        <w:t>, Marketing y RSC en empresas líderes</w:t>
      </w:r>
      <w:r w:rsidR="009342A6">
        <w:rPr>
          <w:rFonts w:ascii="Helvetica LT Std" w:eastAsia="Times New Roman" w:hAnsi="Helvetica LT Std" w:cs="Helvetica"/>
          <w:sz w:val="24"/>
          <w:szCs w:val="24"/>
          <w:lang w:eastAsia="es-ES"/>
        </w:rPr>
        <w:t xml:space="preserve"> como Ferrovial Aeropuertos, MAKRO</w:t>
      </w:r>
      <w:r w:rsidRPr="008B5FAB">
        <w:rPr>
          <w:rFonts w:ascii="Helvetica LT Std" w:eastAsia="Times New Roman" w:hAnsi="Helvetica LT Std" w:cs="Helvetica"/>
          <w:sz w:val="24"/>
          <w:szCs w:val="24"/>
          <w:lang w:eastAsia="es-ES"/>
        </w:rPr>
        <w:t>, Banco Espíritu Santo y Morgan Stanley.</w:t>
      </w:r>
    </w:p>
    <w:p w:rsidR="005D4F29" w:rsidRPr="005D4F29" w:rsidRDefault="005D4F29" w:rsidP="000B365F">
      <w:pPr>
        <w:shd w:val="clear" w:color="auto" w:fill="FFFFFF"/>
        <w:spacing w:after="0" w:line="240" w:lineRule="auto"/>
        <w:jc w:val="both"/>
        <w:rPr>
          <w:rFonts w:ascii="Helvetica LT Std" w:eastAsia="Times New Roman" w:hAnsi="Helvetica LT Std" w:cs="Arial"/>
          <w:sz w:val="24"/>
          <w:szCs w:val="24"/>
          <w:lang w:eastAsia="es-ES"/>
        </w:rPr>
      </w:pPr>
    </w:p>
    <w:p w:rsidR="005D4F29" w:rsidRPr="005D4F29" w:rsidRDefault="005D4F29" w:rsidP="000B365F">
      <w:pPr>
        <w:shd w:val="clear" w:color="auto" w:fill="FFFFFF"/>
        <w:spacing w:after="0" w:line="240" w:lineRule="auto"/>
        <w:jc w:val="both"/>
        <w:rPr>
          <w:rFonts w:ascii="Helvetica LT Std" w:eastAsia="Times New Roman" w:hAnsi="Helvetica LT Std" w:cs="Arial"/>
          <w:sz w:val="24"/>
          <w:szCs w:val="24"/>
          <w:lang w:eastAsia="es-ES"/>
        </w:rPr>
      </w:pPr>
      <w:r w:rsidRPr="009B4DDC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>“</w:t>
      </w:r>
      <w:r w:rsidR="00614FD4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Estamos seguros </w:t>
      </w:r>
      <w:r w:rsidR="00577024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de </w:t>
      </w:r>
      <w:r w:rsidR="00614FD4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>que Beatriz</w:t>
      </w:r>
      <w:r w:rsidR="009B4DDC" w:rsidRPr="009B4DDC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 apoyará </w:t>
      </w:r>
      <w:r w:rsidR="00614FD4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e impulsará </w:t>
      </w:r>
      <w:r w:rsidR="009B4DDC" w:rsidRPr="009B4DDC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>e</w:t>
      </w:r>
      <w:r w:rsidR="00614FD4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l proceso de transformación en el que SEUR está inmerso </w:t>
      </w:r>
      <w:r w:rsidR="009B4DDC" w:rsidRPr="009B4DDC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para </w:t>
      </w:r>
      <w:r w:rsidR="00E83219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continuar liderando el sector, </w:t>
      </w:r>
      <w:r w:rsidR="007377E7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en términos de </w:t>
      </w:r>
      <w:r w:rsidR="00283A12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crecimiento, </w:t>
      </w:r>
      <w:r w:rsidR="00E83219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>competitividad</w:t>
      </w:r>
      <w:r w:rsidR="00283A12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, </w:t>
      </w:r>
      <w:r w:rsidR="00E83219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>digitalización</w:t>
      </w:r>
      <w:r w:rsidR="00283A12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 xml:space="preserve"> y calidad en las soluciones que ofrecemos a nuestros clientes</w:t>
      </w:r>
      <w:r w:rsidRPr="009B4DDC">
        <w:rPr>
          <w:rFonts w:ascii="Helvetica LT Std" w:eastAsia="Times New Roman" w:hAnsi="Helvetica LT Std" w:cs="Arial"/>
          <w:i/>
          <w:sz w:val="24"/>
          <w:szCs w:val="24"/>
          <w:lang w:eastAsia="es-ES"/>
        </w:rPr>
        <w:t>”,</w:t>
      </w:r>
      <w:r w:rsidRPr="005D4F29">
        <w:rPr>
          <w:rFonts w:ascii="Helvetica LT Std" w:eastAsia="Times New Roman" w:hAnsi="Helvetica LT Std" w:cs="Arial"/>
          <w:sz w:val="24"/>
          <w:szCs w:val="24"/>
          <w:lang w:eastAsia="es-ES"/>
        </w:rPr>
        <w:t xml:space="preserve"> ha afirmado Alberto Navarro, Consejero Delegado de SEUR.</w:t>
      </w:r>
      <w:r w:rsidR="009B4DDC">
        <w:rPr>
          <w:rFonts w:ascii="Helvetica LT Std" w:eastAsia="Times New Roman" w:hAnsi="Helvetica LT Std" w:cs="Arial"/>
          <w:sz w:val="24"/>
          <w:szCs w:val="24"/>
          <w:lang w:eastAsia="es-ES"/>
        </w:rPr>
        <w:t xml:space="preserve"> </w:t>
      </w:r>
      <w:bookmarkStart w:id="0" w:name="_GoBack"/>
      <w:bookmarkEnd w:id="0"/>
    </w:p>
    <w:p w:rsidR="000B365F" w:rsidRDefault="000B365F" w:rsidP="000B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0B365F" w:rsidRPr="000B365F" w:rsidRDefault="000B365F" w:rsidP="000B36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19"/>
          <w:szCs w:val="19"/>
          <w:lang w:eastAsia="es-ES"/>
        </w:rPr>
      </w:pPr>
    </w:p>
    <w:p w:rsidR="005D4F29" w:rsidRDefault="005D4F29" w:rsidP="005D4F29">
      <w:pPr>
        <w:pBdr>
          <w:top w:val="single" w:sz="4" w:space="1" w:color="auto"/>
        </w:pBdr>
        <w:ind w:right="-285"/>
        <w:jc w:val="both"/>
        <w:rPr>
          <w:rFonts w:ascii="Tahoma" w:hAnsi="Tahoma" w:cs="Tahoma"/>
          <w:b/>
          <w:i/>
          <w:sz w:val="18"/>
          <w:szCs w:val="20"/>
          <w:u w:val="single"/>
        </w:rPr>
      </w:pPr>
      <w:r>
        <w:rPr>
          <w:rFonts w:ascii="Tahoma" w:hAnsi="Tahoma" w:cs="Tahoma"/>
          <w:b/>
          <w:i/>
          <w:sz w:val="18"/>
          <w:szCs w:val="20"/>
          <w:u w:val="single"/>
        </w:rPr>
        <w:t>Acerca de SEUR</w:t>
      </w:r>
    </w:p>
    <w:p w:rsidR="005D4F29" w:rsidRDefault="005D4F29" w:rsidP="005D4F29">
      <w:pPr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SEUR, compañía pionera en el transporte urgente con 75 años de historia, lidera el sector en España con tres grandes ejes de negocio: internacional, comercio electrónico y negocio B2B, para empresas de todos los tamaños y sectores. Los 7.100 empleados de SEUR dan servicio a más de 1.200.000 clientes, gracias a</w:t>
      </w:r>
      <w:r>
        <w:rPr>
          <w:rFonts w:ascii="Tahoma" w:hAnsi="Tahoma" w:cs="Tahoma"/>
          <w:i/>
          <w:iCs/>
          <w:color w:val="000000"/>
          <w:sz w:val="18"/>
          <w:szCs w:val="20"/>
        </w:rPr>
        <w:t xml:space="preserve"> </w:t>
      </w:r>
      <w:r>
        <w:rPr>
          <w:rFonts w:ascii="Tahoma" w:hAnsi="Tahoma" w:cs="Tahoma"/>
          <w:color w:val="000000"/>
          <w:sz w:val="18"/>
          <w:szCs w:val="20"/>
        </w:rPr>
        <w:t>una flota de 4.500 vehículos, que incluye vehículos ecológicos y más de 1.400 tiendas de proximidad.</w:t>
      </w:r>
      <w:r>
        <w:rPr>
          <w:rFonts w:ascii="Tahoma" w:hAnsi="Tahoma" w:cs="Tahoma"/>
          <w:b/>
          <w:bCs/>
          <w:color w:val="000000"/>
          <w:sz w:val="18"/>
          <w:szCs w:val="20"/>
        </w:rPr>
        <w:t xml:space="preserve"> </w:t>
      </w:r>
    </w:p>
    <w:p w:rsidR="005D4F29" w:rsidRDefault="005D4F29" w:rsidP="005D4F29">
      <w:pPr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 xml:space="preserve">En su apuesta constante por la innovación, ha desarrollado soluciones que mejoran la experiencia del cliente, como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Predict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 xml:space="preserve">, sistema interactivo para concertar la entrega, o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Now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>, para las entregas súper urgentes en una o dos horas.</w:t>
      </w:r>
    </w:p>
    <w:p w:rsidR="005D4F29" w:rsidRDefault="005D4F29" w:rsidP="005D4F29">
      <w:pPr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 xml:space="preserve">Como parte de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DPDgroup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 xml:space="preserve">, una de las mayores redes internacionales de transporte urgente que agrupa las marcas DPD,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Chronopost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 xml:space="preserve"> y SEUR, realiza entregas en todo el mundo. Gracias a esta integración, se esfuerzan </w:t>
      </w:r>
      <w:r>
        <w:rPr>
          <w:rFonts w:ascii="Tahoma" w:hAnsi="Tahoma" w:cs="Tahoma"/>
          <w:color w:val="000000"/>
          <w:sz w:val="18"/>
          <w:szCs w:val="20"/>
        </w:rPr>
        <w:lastRenderedPageBreak/>
        <w:t>cada día por ofrecer una experiencia única a sus clientes, basada en el conocimiento de sus necesidades, a la vez que construyen relaciones sólidas con todos ellos.</w:t>
      </w:r>
    </w:p>
    <w:p w:rsidR="005D4F29" w:rsidRDefault="005D4F29" w:rsidP="005D4F29">
      <w:pPr>
        <w:spacing w:line="312" w:lineRule="auto"/>
        <w:jc w:val="both"/>
        <w:rPr>
          <w:rFonts w:ascii="Tahoma" w:hAnsi="Tahoma" w:cs="Tahoma"/>
          <w:b/>
          <w:color w:val="000000"/>
          <w:sz w:val="16"/>
          <w:szCs w:val="20"/>
        </w:rPr>
      </w:pPr>
      <w:r>
        <w:rPr>
          <w:rFonts w:ascii="Tahoma" w:hAnsi="Tahoma" w:cs="Tahoma"/>
          <w:b/>
          <w:color w:val="000000"/>
          <w:sz w:val="16"/>
          <w:szCs w:val="20"/>
        </w:rPr>
        <w:t xml:space="preserve">Para más información: </w:t>
      </w:r>
    </w:p>
    <w:p w:rsidR="005D4F29" w:rsidRDefault="00577024" w:rsidP="005D4F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20"/>
        </w:rPr>
      </w:pPr>
      <w:hyperlink r:id="rId7" w:tgtFrame="_blank" w:history="1">
        <w:r w:rsidR="005D4F29">
          <w:rPr>
            <w:rStyle w:val="Hipervnculo"/>
            <w:rFonts w:ascii="Tahoma" w:hAnsi="Tahoma" w:cs="Tahoma"/>
            <w:color w:val="1155CC"/>
            <w:sz w:val="16"/>
            <w:szCs w:val="20"/>
          </w:rPr>
          <w:t>http://www.teloenvioporseur.com/</w:t>
        </w:r>
      </w:hyperlink>
      <w:r w:rsidR="005D4F29">
        <w:rPr>
          <w:rFonts w:ascii="Tahoma" w:hAnsi="Tahoma" w:cs="Tahoma"/>
          <w:color w:val="222222"/>
          <w:sz w:val="16"/>
          <w:szCs w:val="20"/>
        </w:rPr>
        <w:t> </w:t>
      </w:r>
    </w:p>
    <w:p w:rsidR="005D4F29" w:rsidRDefault="00577024" w:rsidP="005D4F29">
      <w:pPr>
        <w:spacing w:after="0" w:line="240" w:lineRule="auto"/>
        <w:rPr>
          <w:rFonts w:ascii="Tahoma" w:hAnsi="Tahoma" w:cs="Tahoma"/>
          <w:sz w:val="16"/>
          <w:szCs w:val="20"/>
        </w:rPr>
      </w:pPr>
      <w:hyperlink r:id="rId8" w:tgtFrame="_blank" w:history="1">
        <w:r w:rsidR="005D4F29">
          <w:rPr>
            <w:rStyle w:val="Hipervnculo"/>
            <w:rFonts w:ascii="Tahoma" w:hAnsi="Tahoma" w:cs="Tahoma"/>
            <w:color w:val="1155CC"/>
            <w:sz w:val="16"/>
            <w:szCs w:val="20"/>
          </w:rPr>
          <w:t>http://www.facebook.com/seur.es</w:t>
        </w:r>
      </w:hyperlink>
    </w:p>
    <w:p w:rsidR="005D4F29" w:rsidRDefault="00577024" w:rsidP="005D4F29">
      <w:pPr>
        <w:spacing w:after="0" w:line="240" w:lineRule="auto"/>
        <w:rPr>
          <w:rFonts w:ascii="Tahoma" w:hAnsi="Tahoma" w:cs="Tahoma"/>
          <w:sz w:val="16"/>
          <w:szCs w:val="20"/>
        </w:rPr>
      </w:pPr>
      <w:hyperlink r:id="rId9" w:anchor="!/SEUR" w:tgtFrame="_blank" w:history="1">
        <w:r w:rsidR="005D4F29">
          <w:rPr>
            <w:rStyle w:val="Hipervnculo"/>
            <w:rFonts w:ascii="Tahoma" w:hAnsi="Tahoma" w:cs="Tahoma"/>
            <w:color w:val="1155CC"/>
            <w:sz w:val="16"/>
            <w:szCs w:val="20"/>
          </w:rPr>
          <w:t>https://twitter.com/SEUR</w:t>
        </w:r>
      </w:hyperlink>
    </w:p>
    <w:p w:rsidR="005D4F29" w:rsidRDefault="00577024" w:rsidP="005D4F29">
      <w:pPr>
        <w:spacing w:after="0" w:line="240" w:lineRule="auto"/>
        <w:rPr>
          <w:rFonts w:ascii="Tahoma" w:hAnsi="Tahoma" w:cs="Tahoma"/>
          <w:sz w:val="16"/>
          <w:szCs w:val="20"/>
        </w:rPr>
      </w:pPr>
      <w:hyperlink r:id="rId10" w:tgtFrame="_blank" w:history="1">
        <w:r w:rsidR="005D4F29">
          <w:rPr>
            <w:rStyle w:val="Hipervnculo"/>
            <w:rFonts w:ascii="Tahoma" w:hAnsi="Tahoma" w:cs="Tahoma"/>
            <w:color w:val="1155CC"/>
            <w:sz w:val="16"/>
            <w:szCs w:val="20"/>
          </w:rPr>
          <w:t>http://www.linkedin.com/company/SEUR</w:t>
        </w:r>
      </w:hyperlink>
      <w:r w:rsidR="005D4F29">
        <w:rPr>
          <w:rFonts w:ascii="Tahoma" w:hAnsi="Tahoma" w:cs="Tahoma"/>
          <w:color w:val="222222"/>
          <w:sz w:val="16"/>
          <w:szCs w:val="20"/>
        </w:rPr>
        <w:t> </w:t>
      </w:r>
    </w:p>
    <w:p w:rsidR="005D4F29" w:rsidRDefault="005D4F29" w:rsidP="005D4F29">
      <w:pPr>
        <w:spacing w:line="312" w:lineRule="auto"/>
        <w:jc w:val="both"/>
        <w:rPr>
          <w:rFonts w:ascii="Tahoma" w:hAnsi="Tahoma" w:cs="Tahoma"/>
          <w:b/>
          <w:sz w:val="18"/>
          <w:szCs w:val="18"/>
        </w:rPr>
      </w:pPr>
    </w:p>
    <w:p w:rsidR="005D4F29" w:rsidRDefault="005D4F29" w:rsidP="005D4F29">
      <w:pPr>
        <w:spacing w:line="312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Gabinete de prensa/ Agencia de comunicación SEUR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39"/>
      </w:tblGrid>
      <w:tr w:rsidR="005D4F29" w:rsidTr="005D4F29">
        <w:trPr>
          <w:trHeight w:val="183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9" w:rsidRDefault="005D4F29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Beatriz García / Patricia Polo</w:t>
            </w:r>
          </w:p>
          <w:p w:rsidR="005D4F29" w:rsidRDefault="005D4F29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Dpto. Comunicación y Marca SEUR</w:t>
            </w:r>
          </w:p>
          <w:p w:rsidR="005D4F29" w:rsidRDefault="005D4F29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91 322 27 52 / 91 322 28 37</w:t>
            </w:r>
          </w:p>
          <w:p w:rsidR="005D4F29" w:rsidRDefault="005770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hyperlink r:id="rId11" w:history="1">
              <w:r w:rsidR="005D4F29" w:rsidRPr="002E30DA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beatriz.garcia@seur.net</w:t>
              </w:r>
            </w:hyperlink>
            <w:r w:rsidR="005D4F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5D4F29" w:rsidRPr="005D4F29" w:rsidRDefault="00577024" w:rsidP="005D4F29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hyperlink r:id="rId12" w:history="1">
              <w:r w:rsidR="005D4F29" w:rsidRPr="002E30DA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patricia.polo@seur.net</w:t>
              </w:r>
            </w:hyperlink>
            <w:r w:rsidR="005D4F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Default="005D4F29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Elena Barrera</w:t>
            </w:r>
          </w:p>
          <w:p w:rsidR="005D4F29" w:rsidRDefault="005D4F29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TINKLE</w:t>
            </w:r>
          </w:p>
          <w:p w:rsidR="005D4F29" w:rsidRDefault="005D4F29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91 702 10 10   </w:t>
            </w:r>
          </w:p>
          <w:p w:rsidR="005D4F29" w:rsidRDefault="005770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hyperlink r:id="rId13" w:history="1">
              <w:r w:rsidR="005D4F29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ebarrera@tinkle.es</w:t>
              </w:r>
            </w:hyperlink>
            <w:r w:rsidR="005D4F29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0B365F" w:rsidRPr="000B365F" w:rsidRDefault="000B365F" w:rsidP="000B365F"/>
    <w:p w:rsidR="000B365F" w:rsidRDefault="000B365F"/>
    <w:sectPr w:rsidR="000B365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A3B" w:rsidRDefault="002C0A3B" w:rsidP="000B365F">
      <w:pPr>
        <w:spacing w:after="0" w:line="240" w:lineRule="auto"/>
      </w:pPr>
      <w:r>
        <w:separator/>
      </w:r>
    </w:p>
  </w:endnote>
  <w:endnote w:type="continuationSeparator" w:id="0">
    <w:p w:rsidR="002C0A3B" w:rsidRDefault="002C0A3B" w:rsidP="000B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A3B" w:rsidRDefault="002C0A3B" w:rsidP="000B365F">
      <w:pPr>
        <w:spacing w:after="0" w:line="240" w:lineRule="auto"/>
      </w:pPr>
      <w:r>
        <w:separator/>
      </w:r>
    </w:p>
  </w:footnote>
  <w:footnote w:type="continuationSeparator" w:id="0">
    <w:p w:rsidR="002C0A3B" w:rsidRDefault="002C0A3B" w:rsidP="000B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5F" w:rsidRDefault="000B365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4514215</wp:posOffset>
          </wp:positionH>
          <wp:positionV relativeFrom="paragraph">
            <wp:posOffset>-62230</wp:posOffset>
          </wp:positionV>
          <wp:extent cx="1054100" cy="772453"/>
          <wp:effectExtent l="0" t="0" r="0" b="8890"/>
          <wp:wrapNone/>
          <wp:docPr id="1" name="Imagen 1" descr="C:\Users\ppg00875\Desktop\LOGOS\AF LOGO SEUR - D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00875\Desktop\LOGOS\AF LOGO SEUR - DP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7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11EB4"/>
    <w:multiLevelType w:val="multilevel"/>
    <w:tmpl w:val="52C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5F"/>
    <w:rsid w:val="0009707E"/>
    <w:rsid w:val="000B365F"/>
    <w:rsid w:val="000E79AB"/>
    <w:rsid w:val="00111385"/>
    <w:rsid w:val="00283A12"/>
    <w:rsid w:val="002C0A3B"/>
    <w:rsid w:val="00577024"/>
    <w:rsid w:val="005D4F29"/>
    <w:rsid w:val="005E6192"/>
    <w:rsid w:val="00600D6B"/>
    <w:rsid w:val="00614FD4"/>
    <w:rsid w:val="00697B78"/>
    <w:rsid w:val="006C0FEB"/>
    <w:rsid w:val="006D7885"/>
    <w:rsid w:val="006E078B"/>
    <w:rsid w:val="00721EA4"/>
    <w:rsid w:val="007377E7"/>
    <w:rsid w:val="00772457"/>
    <w:rsid w:val="007F3507"/>
    <w:rsid w:val="008B5FAB"/>
    <w:rsid w:val="008C4CA8"/>
    <w:rsid w:val="009342A6"/>
    <w:rsid w:val="009B4DDC"/>
    <w:rsid w:val="009B6FB0"/>
    <w:rsid w:val="00C46F6D"/>
    <w:rsid w:val="00DB02E4"/>
    <w:rsid w:val="00E83219"/>
    <w:rsid w:val="00E91393"/>
    <w:rsid w:val="00EF38A9"/>
    <w:rsid w:val="00F2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644B68"/>
  <w15:docId w15:val="{EC9AEB16-B6B4-427A-AE57-2C168F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65F"/>
  </w:style>
  <w:style w:type="paragraph" w:styleId="Piedepgina">
    <w:name w:val="footer"/>
    <w:basedOn w:val="Normal"/>
    <w:link w:val="PiedepginaCar"/>
    <w:uiPriority w:val="99"/>
    <w:unhideWhenUsed/>
    <w:rsid w:val="000B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65F"/>
  </w:style>
  <w:style w:type="paragraph" w:styleId="Textodeglobo">
    <w:name w:val="Balloon Text"/>
    <w:basedOn w:val="Normal"/>
    <w:link w:val="TextodegloboCar"/>
    <w:uiPriority w:val="99"/>
    <w:semiHidden/>
    <w:unhideWhenUsed/>
    <w:rsid w:val="000B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65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D4F2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5D4F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5D4F29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ur.es" TargetMode="External"/><Relationship Id="rId13" Type="http://schemas.openxmlformats.org/officeDocument/2006/relationships/hyperlink" Target="mailto:ebarrera@tinkle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oenvioporseur.com/" TargetMode="External"/><Relationship Id="rId12" Type="http://schemas.openxmlformats.org/officeDocument/2006/relationships/hyperlink" Target="mailto:patricia.polo@seu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riz.garcia@seu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company/SE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POLO  GRACIA</dc:creator>
  <cp:lastModifiedBy>tinkle07@tinkleluisa.onmicrosoft.com</cp:lastModifiedBy>
  <cp:revision>3</cp:revision>
  <dcterms:created xsi:type="dcterms:W3CDTF">2018-09-05T16:09:00Z</dcterms:created>
  <dcterms:modified xsi:type="dcterms:W3CDTF">2018-09-05T16:09:00Z</dcterms:modified>
</cp:coreProperties>
</file>