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74" w:rsidRPr="004A7C2D" w:rsidRDefault="00CE154D" w:rsidP="004A7C2D">
      <w:pPr>
        <w:jc w:val="center"/>
        <w:rPr>
          <w:b/>
          <w:sz w:val="40"/>
        </w:rPr>
      </w:pPr>
      <w:r w:rsidRPr="004A7C2D">
        <w:rPr>
          <w:b/>
          <w:sz w:val="40"/>
        </w:rPr>
        <w:t xml:space="preserve">SEUR </w:t>
      </w:r>
      <w:r w:rsidR="00E95A05">
        <w:rPr>
          <w:b/>
          <w:sz w:val="40"/>
        </w:rPr>
        <w:t>recibe el reconocimiento del Ministerio de Agricultura y Pesca, Alimentación y Medioambiente por su Proyecto CLIMA para la reducción de gases de efecto invernadero</w:t>
      </w:r>
    </w:p>
    <w:p w:rsidR="00A415D5" w:rsidRPr="009643FC" w:rsidRDefault="00E95A05" w:rsidP="009643FC">
      <w:pPr>
        <w:pStyle w:val="Prrafodelista"/>
        <w:numPr>
          <w:ilvl w:val="0"/>
          <w:numId w:val="1"/>
        </w:numPr>
        <w:rPr>
          <w:bCs/>
        </w:rPr>
      </w:pPr>
      <w:r w:rsidRPr="009643FC">
        <w:rPr>
          <w:bCs/>
        </w:rPr>
        <w:t>La compañía ha sido elegida para presentar</w:t>
      </w:r>
      <w:r w:rsidR="00C23AC9">
        <w:rPr>
          <w:bCs/>
        </w:rPr>
        <w:t>,</w:t>
      </w:r>
      <w:r w:rsidR="009643FC" w:rsidRPr="009643FC">
        <w:rPr>
          <w:bCs/>
        </w:rPr>
        <w:t xml:space="preserve"> </w:t>
      </w:r>
      <w:r w:rsidR="009643FC">
        <w:rPr>
          <w:bCs/>
        </w:rPr>
        <w:t xml:space="preserve">en un acto presidido por la Ministra, </w:t>
      </w:r>
      <w:r w:rsidR="00C23AC9">
        <w:rPr>
          <w:bCs/>
        </w:rPr>
        <w:t xml:space="preserve">Dña. </w:t>
      </w:r>
      <w:r w:rsidR="009643FC">
        <w:rPr>
          <w:bCs/>
        </w:rPr>
        <w:t xml:space="preserve">Isabel García </w:t>
      </w:r>
      <w:proofErr w:type="spellStart"/>
      <w:r w:rsidR="009643FC">
        <w:rPr>
          <w:bCs/>
        </w:rPr>
        <w:t>Tejerina</w:t>
      </w:r>
      <w:proofErr w:type="spellEnd"/>
      <w:r w:rsidR="009643FC">
        <w:rPr>
          <w:bCs/>
        </w:rPr>
        <w:t>,</w:t>
      </w:r>
      <w:r w:rsidRPr="009643FC">
        <w:rPr>
          <w:bCs/>
        </w:rPr>
        <w:t xml:space="preserve"> su proyecto </w:t>
      </w:r>
      <w:r w:rsidR="009643FC" w:rsidRPr="009643FC">
        <w:rPr>
          <w:bCs/>
        </w:rPr>
        <w:t>de entregas neutras en carbono que pasa, entre otras acciones, por</w:t>
      </w:r>
      <w:r w:rsidRPr="009643FC">
        <w:rPr>
          <w:bCs/>
        </w:rPr>
        <w:t xml:space="preserve"> la conversión de su flota a ecológica </w:t>
      </w:r>
    </w:p>
    <w:p w:rsidR="004A7C2D" w:rsidRPr="005A5FC7" w:rsidRDefault="009643FC" w:rsidP="005A5FC7">
      <w:pPr>
        <w:pStyle w:val="Prrafodelista"/>
        <w:numPr>
          <w:ilvl w:val="0"/>
          <w:numId w:val="1"/>
        </w:numPr>
        <w:rPr>
          <w:bCs/>
        </w:rPr>
      </w:pPr>
      <w:r>
        <w:rPr>
          <w:bCs/>
        </w:rPr>
        <w:t>El Proyecto CLIMA de SEUR fue reconocido</w:t>
      </w:r>
      <w:r w:rsidR="00E95A05">
        <w:rPr>
          <w:bCs/>
        </w:rPr>
        <w:t xml:space="preserve"> por el MAPAMA entre más de 60 propuestas presentadas en esta convocatoria</w:t>
      </w:r>
    </w:p>
    <w:p w:rsidR="00E95A05" w:rsidRDefault="00E95A05" w:rsidP="00A415D5">
      <w:pPr>
        <w:pBdr>
          <w:top w:val="single" w:sz="4" w:space="2" w:color="auto"/>
        </w:pBdr>
        <w:ind w:right="-285"/>
        <w:jc w:val="both"/>
        <w:rPr>
          <w:b/>
          <w:i/>
          <w:u w:val="single"/>
        </w:rPr>
      </w:pPr>
      <w:r>
        <w:rPr>
          <w:b/>
        </w:rPr>
        <w:t>Madrid, 10</w:t>
      </w:r>
      <w:r w:rsidR="005A5FC7" w:rsidRPr="005A5FC7">
        <w:rPr>
          <w:b/>
        </w:rPr>
        <w:t xml:space="preserve"> de abril de 2018. </w:t>
      </w:r>
      <w:r w:rsidRPr="00E95A05">
        <w:t>La ministra de Agricultura y Pesca, Alimentación y Medio</w:t>
      </w:r>
      <w:r>
        <w:t xml:space="preserve"> </w:t>
      </w:r>
      <w:r w:rsidRPr="00E95A05">
        <w:t xml:space="preserve">Ambiente, </w:t>
      </w:r>
      <w:r w:rsidR="00C23AC9">
        <w:t xml:space="preserve">Dña. </w:t>
      </w:r>
      <w:r w:rsidRPr="00E95A05">
        <w:t xml:space="preserve">Isabel García </w:t>
      </w:r>
      <w:proofErr w:type="spellStart"/>
      <w:r w:rsidRPr="00E95A05">
        <w:t>Tejerina</w:t>
      </w:r>
      <w:proofErr w:type="spellEnd"/>
      <w:r w:rsidRPr="00E95A05">
        <w:t xml:space="preserve">, </w:t>
      </w:r>
      <w:r>
        <w:t>pres</w:t>
      </w:r>
      <w:r w:rsidR="00B37B5E">
        <w:t xml:space="preserve">idió </w:t>
      </w:r>
      <w:r>
        <w:t>ayer</w:t>
      </w:r>
      <w:r w:rsidRPr="00E95A05">
        <w:t xml:space="preserve"> </w:t>
      </w:r>
      <w:r w:rsidR="00B37B5E">
        <w:t xml:space="preserve">el acto de presentación de </w:t>
      </w:r>
      <w:r w:rsidR="009643FC">
        <w:t>los proyectos seleccionado</w:t>
      </w:r>
      <w:r w:rsidRPr="00E95A05">
        <w:t>s</w:t>
      </w:r>
      <w:r>
        <w:t xml:space="preserve"> </w:t>
      </w:r>
      <w:r w:rsidRPr="00E95A05">
        <w:t xml:space="preserve">en la convocatoria 2017 de los Proyectos </w:t>
      </w:r>
      <w:r w:rsidR="00C23AC9">
        <w:t>CLIMA</w:t>
      </w:r>
      <w:r w:rsidR="00B37B5E">
        <w:t xml:space="preserve">, cuyo objetivo es el fomento de </w:t>
      </w:r>
      <w:r w:rsidRPr="00E95A05">
        <w:t>iniciativas de reducción de</w:t>
      </w:r>
      <w:r>
        <w:t xml:space="preserve"> </w:t>
      </w:r>
      <w:r w:rsidRPr="00E95A05">
        <w:t>emisiones de gases de efecto invernadero en los sectores difusos (transporte,</w:t>
      </w:r>
      <w:r>
        <w:t xml:space="preserve"> </w:t>
      </w:r>
      <w:r w:rsidRPr="00E95A05">
        <w:t xml:space="preserve">residencial, gases </w:t>
      </w:r>
      <w:proofErr w:type="spellStart"/>
      <w:r w:rsidRPr="00E95A05">
        <w:t>fluorados</w:t>
      </w:r>
      <w:proofErr w:type="spellEnd"/>
      <w:r w:rsidRPr="00E95A05">
        <w:t>, pequeña industria, residuos o agricultura) mediante la</w:t>
      </w:r>
      <w:r>
        <w:t xml:space="preserve"> </w:t>
      </w:r>
      <w:r w:rsidRPr="00E95A05">
        <w:t>colaboración público-privada.</w:t>
      </w:r>
      <w:r w:rsidRPr="00E95A05">
        <w:rPr>
          <w:b/>
          <w:i/>
          <w:u w:val="single"/>
        </w:rPr>
        <w:t xml:space="preserve"> </w:t>
      </w:r>
    </w:p>
    <w:p w:rsidR="00B37B5E" w:rsidRDefault="009643FC" w:rsidP="009643FC">
      <w:pPr>
        <w:pBdr>
          <w:top w:val="single" w:sz="4" w:space="2" w:color="auto"/>
        </w:pBdr>
        <w:ind w:right="-285"/>
        <w:jc w:val="both"/>
      </w:pPr>
      <w:r>
        <w:t>El Proyecto CLIMA de SEUR</w:t>
      </w:r>
      <w:r w:rsidR="00B37B5E">
        <w:t>, que fue presentado por Itxaso Larrañaga, directora de Personas y RSC de SEUR,</w:t>
      </w:r>
      <w:r>
        <w:t xml:space="preserve"> fue reconocido por el Ministerio entre los más de 60 proyectos seleccionados en esta edición. Este proyecto, que se enmarca dentro de la estrategia de RSC </w:t>
      </w:r>
      <w:proofErr w:type="spellStart"/>
      <w:r>
        <w:t>DrivingChange</w:t>
      </w:r>
      <w:proofErr w:type="spellEnd"/>
      <w:r>
        <w:t xml:space="preserve"> de SEUR, </w:t>
      </w:r>
      <w:r w:rsidRPr="009643FC">
        <w:t>tiene como objetivo sustituir progresivamente y ampliar la flota de transporte actual que funciona mediante energía fósil por vehículos con tecnología eléctrica y de gas natural comprimido que usen un porcentaje de biogás determinado.</w:t>
      </w:r>
    </w:p>
    <w:p w:rsidR="009643FC" w:rsidRPr="00B37B5E" w:rsidRDefault="00B37B5E" w:rsidP="009643FC">
      <w:pPr>
        <w:pBdr>
          <w:top w:val="single" w:sz="4" w:space="2" w:color="auto"/>
        </w:pBdr>
        <w:ind w:right="-285"/>
        <w:jc w:val="both"/>
      </w:pPr>
      <w:r>
        <w:t xml:space="preserve">Itxaso Larrañaga compartió la estrategia de sostenibilidad de la compañía: </w:t>
      </w:r>
      <w:r>
        <w:rPr>
          <w:bCs/>
        </w:rPr>
        <w:t>“S</w:t>
      </w:r>
      <w:r w:rsidR="00C23AC9">
        <w:rPr>
          <w:bCs/>
        </w:rPr>
        <w:t>EUR</w:t>
      </w:r>
      <w:r w:rsidR="00DA0E04">
        <w:rPr>
          <w:bCs/>
        </w:rPr>
        <w:t xml:space="preserve"> está comprometido</w:t>
      </w:r>
      <w:r w:rsidR="009643FC" w:rsidRPr="009643FC">
        <w:rPr>
          <w:bCs/>
        </w:rPr>
        <w:t xml:space="preserve"> </w:t>
      </w:r>
      <w:r w:rsidR="00DA0E04">
        <w:rPr>
          <w:bCs/>
        </w:rPr>
        <w:t>con las entregas neutras</w:t>
      </w:r>
      <w:r w:rsidR="009643FC" w:rsidRPr="009643FC">
        <w:rPr>
          <w:bCs/>
        </w:rPr>
        <w:t xml:space="preserve"> en carbono, para todos </w:t>
      </w:r>
      <w:r w:rsidR="00DA0E04">
        <w:rPr>
          <w:bCs/>
        </w:rPr>
        <w:t>su</w:t>
      </w:r>
      <w:r w:rsidR="009643FC" w:rsidRPr="009643FC">
        <w:rPr>
          <w:bCs/>
        </w:rPr>
        <w:t>s clientes, sin ningún coste adicional para ellos. A través del compromiso Carbon Neutral, y con un enfoque simple, pragmático y eficaz</w:t>
      </w:r>
      <w:r w:rsidR="00111F6E">
        <w:rPr>
          <w:bCs/>
        </w:rPr>
        <w:t>, medimos</w:t>
      </w:r>
      <w:r w:rsidR="00DA0E04">
        <w:rPr>
          <w:bCs/>
        </w:rPr>
        <w:t xml:space="preserve"> </w:t>
      </w:r>
      <w:r w:rsidR="00C23AC9">
        <w:rPr>
          <w:bCs/>
        </w:rPr>
        <w:t xml:space="preserve">todas </w:t>
      </w:r>
      <w:r w:rsidR="00111F6E">
        <w:rPr>
          <w:bCs/>
        </w:rPr>
        <w:t>las emisiones de CO2, actuamos</w:t>
      </w:r>
      <w:r w:rsidR="00DA0E04">
        <w:rPr>
          <w:bCs/>
        </w:rPr>
        <w:t xml:space="preserve"> para reducirlas y compensa</w:t>
      </w:r>
      <w:r w:rsidR="00111F6E">
        <w:rPr>
          <w:bCs/>
        </w:rPr>
        <w:t>mos</w:t>
      </w:r>
      <w:r w:rsidR="00DA0E04">
        <w:rPr>
          <w:bCs/>
        </w:rPr>
        <w:t xml:space="preserve"> las restantes mediante la colaboración con distintos proyectos</w:t>
      </w:r>
      <w:r w:rsidR="00111F6E">
        <w:rPr>
          <w:bCs/>
        </w:rPr>
        <w:t>”</w:t>
      </w:r>
      <w:r w:rsidR="009643FC" w:rsidRPr="009643FC">
        <w:rPr>
          <w:bCs/>
        </w:rPr>
        <w:t>.</w:t>
      </w:r>
    </w:p>
    <w:p w:rsidR="00111F6E" w:rsidRDefault="00C23AC9" w:rsidP="009643FC">
      <w:pPr>
        <w:pBdr>
          <w:top w:val="single" w:sz="4" w:space="2" w:color="auto"/>
        </w:pBdr>
        <w:ind w:right="-285"/>
        <w:jc w:val="both"/>
        <w:rPr>
          <w:bCs/>
        </w:rPr>
      </w:pPr>
      <w:r>
        <w:rPr>
          <w:bCs/>
        </w:rPr>
        <w:t>La compañía de transportes</w:t>
      </w:r>
      <w:r w:rsidR="009643FC" w:rsidRPr="009643FC">
        <w:rPr>
          <w:bCs/>
        </w:rPr>
        <w:t xml:space="preserve"> fue pionera al introducir en Madrid en septiembre de 2016 la primera furgoneta de reparto española transformada de </w:t>
      </w:r>
      <w:proofErr w:type="spellStart"/>
      <w:r w:rsidR="009643FC" w:rsidRPr="009643FC">
        <w:rPr>
          <w:bCs/>
        </w:rPr>
        <w:t>Diésel</w:t>
      </w:r>
      <w:proofErr w:type="spellEnd"/>
      <w:r w:rsidR="009643FC" w:rsidRPr="009643FC">
        <w:rPr>
          <w:bCs/>
        </w:rPr>
        <w:t xml:space="preserve"> a gas natural comprimido, como resultado de una asociación público-privada, proyecto seleccionado como una de las 17 </w:t>
      </w:r>
      <w:proofErr w:type="spellStart"/>
      <w:r w:rsidR="009643FC" w:rsidRPr="009643FC">
        <w:rPr>
          <w:bCs/>
        </w:rPr>
        <w:t>Best</w:t>
      </w:r>
      <w:proofErr w:type="spellEnd"/>
      <w:r w:rsidR="009643FC" w:rsidRPr="009643FC">
        <w:rPr>
          <w:bCs/>
        </w:rPr>
        <w:t xml:space="preserve"> </w:t>
      </w:r>
      <w:proofErr w:type="spellStart"/>
      <w:r w:rsidR="009643FC" w:rsidRPr="009643FC">
        <w:rPr>
          <w:bCs/>
        </w:rPr>
        <w:t>Practices</w:t>
      </w:r>
      <w:proofErr w:type="spellEnd"/>
      <w:r w:rsidR="009643FC" w:rsidRPr="009643FC">
        <w:rPr>
          <w:bCs/>
        </w:rPr>
        <w:t xml:space="preserve"> a nivel europeo por la </w:t>
      </w:r>
      <w:proofErr w:type="spellStart"/>
      <w:r w:rsidR="009643FC" w:rsidRPr="009643FC">
        <w:rPr>
          <w:bCs/>
        </w:rPr>
        <w:t>European</w:t>
      </w:r>
      <w:proofErr w:type="spellEnd"/>
      <w:r w:rsidR="009643FC" w:rsidRPr="009643FC">
        <w:rPr>
          <w:bCs/>
        </w:rPr>
        <w:t xml:space="preserve"> </w:t>
      </w:r>
      <w:proofErr w:type="spellStart"/>
      <w:r w:rsidR="009643FC" w:rsidRPr="009643FC">
        <w:rPr>
          <w:bCs/>
        </w:rPr>
        <w:t>Mobility</w:t>
      </w:r>
      <w:proofErr w:type="spellEnd"/>
      <w:r w:rsidR="009643FC" w:rsidRPr="009643FC">
        <w:rPr>
          <w:bCs/>
        </w:rPr>
        <w:t xml:space="preserve"> </w:t>
      </w:r>
      <w:proofErr w:type="spellStart"/>
      <w:r w:rsidR="009643FC" w:rsidRPr="009643FC">
        <w:rPr>
          <w:bCs/>
        </w:rPr>
        <w:t>Week</w:t>
      </w:r>
      <w:proofErr w:type="spellEnd"/>
      <w:r w:rsidR="009643FC" w:rsidRPr="009643FC">
        <w:rPr>
          <w:bCs/>
        </w:rPr>
        <w:t xml:space="preserve">. En la actualidad, SEUR cuenta con una flota ecológica formada por </w:t>
      </w:r>
      <w:r w:rsidR="00111F6E">
        <w:rPr>
          <w:bCs/>
        </w:rPr>
        <w:t xml:space="preserve">furgonetas GNC, vehículos y motos eléctricas, y bicicletas, entre otros. </w:t>
      </w:r>
      <w:r w:rsidR="009643FC" w:rsidRPr="009643FC">
        <w:rPr>
          <w:bCs/>
        </w:rPr>
        <w:t>Gracias a estas inversiones realizadas en el Reparto Urbano Inteligente, SEUR ya es capaz de realizar más de 180.000 entregas al mes con medios de reparto alternativos en 30 ciudades españolas.</w:t>
      </w:r>
      <w:r w:rsidR="00111F6E">
        <w:rPr>
          <w:bCs/>
        </w:rPr>
        <w:t xml:space="preserve">  </w:t>
      </w:r>
    </w:p>
    <w:p w:rsidR="00111F6E" w:rsidRDefault="009643FC" w:rsidP="009643FC">
      <w:pPr>
        <w:pBdr>
          <w:top w:val="single" w:sz="4" w:space="2" w:color="auto"/>
        </w:pBdr>
        <w:ind w:right="-285"/>
        <w:jc w:val="both"/>
        <w:rPr>
          <w:bCs/>
        </w:rPr>
      </w:pPr>
      <w:r w:rsidRPr="009643FC">
        <w:rPr>
          <w:bCs/>
        </w:rPr>
        <w:lastRenderedPageBreak/>
        <w:t>En cu</w:t>
      </w:r>
      <w:r w:rsidR="00DA0E04">
        <w:rPr>
          <w:bCs/>
        </w:rPr>
        <w:t>anto a la red de arrastre, la compañía ha</w:t>
      </w:r>
      <w:r w:rsidRPr="009643FC">
        <w:rPr>
          <w:bCs/>
        </w:rPr>
        <w:t xml:space="preserve"> comenzado ya a introducir </w:t>
      </w:r>
      <w:proofErr w:type="spellStart"/>
      <w:r w:rsidRPr="009643FC">
        <w:rPr>
          <w:bCs/>
        </w:rPr>
        <w:t>megatrailers</w:t>
      </w:r>
      <w:proofErr w:type="spellEnd"/>
      <w:r w:rsidRPr="009643FC">
        <w:rPr>
          <w:bCs/>
        </w:rPr>
        <w:t xml:space="preserve"> para las rutas de larga distancia, con el objet</w:t>
      </w:r>
      <w:r w:rsidR="00DA0E04">
        <w:rPr>
          <w:bCs/>
        </w:rPr>
        <w:t>ivo de sumar progresivamente a su</w:t>
      </w:r>
      <w:r w:rsidRPr="009643FC">
        <w:rPr>
          <w:bCs/>
        </w:rPr>
        <w:t xml:space="preserve"> flota dichos vehículos con los que se están alcanzando reducciones del 20% de CO2. </w:t>
      </w:r>
    </w:p>
    <w:p w:rsidR="00DA0E04" w:rsidRDefault="00C23AC9" w:rsidP="009643FC">
      <w:pPr>
        <w:pBdr>
          <w:top w:val="single" w:sz="4" w:space="2" w:color="auto"/>
        </w:pBdr>
        <w:ind w:right="-285"/>
        <w:jc w:val="both"/>
        <w:rPr>
          <w:bCs/>
        </w:rPr>
      </w:pPr>
      <w:r>
        <w:rPr>
          <w:bCs/>
        </w:rPr>
        <w:t>“</w:t>
      </w:r>
      <w:r w:rsidR="009643FC" w:rsidRPr="009643FC">
        <w:rPr>
          <w:bCs/>
        </w:rPr>
        <w:t xml:space="preserve">SEUR está comprometida con la </w:t>
      </w:r>
      <w:proofErr w:type="spellStart"/>
      <w:r w:rsidR="009643FC" w:rsidRPr="009643FC">
        <w:rPr>
          <w:bCs/>
        </w:rPr>
        <w:t>descarbonización</w:t>
      </w:r>
      <w:proofErr w:type="spellEnd"/>
      <w:r w:rsidR="009643FC" w:rsidRPr="009643FC">
        <w:rPr>
          <w:bCs/>
        </w:rPr>
        <w:t xml:space="preserve"> del transporte y alineada con las iniciativas de la economía circular. En este sentido, además de trabajar en la inclusión de vehículos cero emisiones, </w:t>
      </w:r>
      <w:r w:rsidR="00DA0E04">
        <w:rPr>
          <w:bCs/>
        </w:rPr>
        <w:t>la compañía está</w:t>
      </w:r>
      <w:r w:rsidR="009643FC" w:rsidRPr="009643FC">
        <w:rPr>
          <w:bCs/>
        </w:rPr>
        <w:t xml:space="preserve"> trabajando con los actores clave para alcanzar un diagnóstico y una visión compartidos sobre el desarrol</w:t>
      </w:r>
      <w:r>
        <w:rPr>
          <w:bCs/>
        </w:rPr>
        <w:t>lo del gas renovable en España”, afirma Larrañaga.</w:t>
      </w:r>
    </w:p>
    <w:p w:rsidR="009643FC" w:rsidRPr="009643FC" w:rsidRDefault="009643FC" w:rsidP="009643FC">
      <w:pPr>
        <w:pBdr>
          <w:top w:val="single" w:sz="4" w:space="2" w:color="auto"/>
        </w:pBdr>
        <w:ind w:right="-285"/>
        <w:jc w:val="both"/>
        <w:rPr>
          <w:bCs/>
        </w:rPr>
      </w:pPr>
      <w:r w:rsidRPr="009643FC">
        <w:rPr>
          <w:bCs/>
        </w:rPr>
        <w:t xml:space="preserve">Para reducir </w:t>
      </w:r>
      <w:r w:rsidR="00DA0E04">
        <w:rPr>
          <w:bCs/>
        </w:rPr>
        <w:t>sus</w:t>
      </w:r>
      <w:r w:rsidRPr="009643FC">
        <w:rPr>
          <w:bCs/>
        </w:rPr>
        <w:t xml:space="preserve"> emisiones, además de la inversión en </w:t>
      </w:r>
      <w:r w:rsidR="00C23AC9">
        <w:rPr>
          <w:bCs/>
        </w:rPr>
        <w:t>su</w:t>
      </w:r>
      <w:r w:rsidRPr="009643FC">
        <w:rPr>
          <w:bCs/>
        </w:rPr>
        <w:t xml:space="preserve"> flota ecológica, enmarcada en el Programa CLIMA, </w:t>
      </w:r>
      <w:r w:rsidR="00DA0E04">
        <w:rPr>
          <w:bCs/>
        </w:rPr>
        <w:t>SEUR ha</w:t>
      </w:r>
      <w:r w:rsidRPr="009643FC">
        <w:rPr>
          <w:bCs/>
        </w:rPr>
        <w:t xml:space="preserve"> desarrollado soluciones innovadoras que también contribuyen al propósito de cuidar del medioambiente; como SEUR </w:t>
      </w:r>
      <w:proofErr w:type="spellStart"/>
      <w:r w:rsidRPr="009643FC">
        <w:rPr>
          <w:bCs/>
        </w:rPr>
        <w:t>Predict</w:t>
      </w:r>
      <w:proofErr w:type="spellEnd"/>
      <w:r w:rsidRPr="009643FC">
        <w:rPr>
          <w:bCs/>
        </w:rPr>
        <w:t xml:space="preserve"> que informa al cliente de la ventana horaria de una hora en la que se va a efectuar la entrega de su envío y permite cambiar la fecha y dirección de la misma, gracias a lo que se consigue reducir el impacto ambiental en la última milla, ya que evita entregas fallidas que suponen duplicar los trayectos. En España, este servicio se aplica ya a 50.000 envíos diarios, permitiendo reducir hasta un </w:t>
      </w:r>
      <w:r w:rsidRPr="00C23AC9">
        <w:rPr>
          <w:bCs/>
        </w:rPr>
        <w:t>4,3% las emisiones de CO2 por bulto.</w:t>
      </w:r>
    </w:p>
    <w:p w:rsidR="00111F6E" w:rsidRDefault="00DA0E04" w:rsidP="00A415D5">
      <w:pPr>
        <w:pBdr>
          <w:top w:val="single" w:sz="4" w:space="2" w:color="auto"/>
        </w:pBdr>
        <w:ind w:right="-285"/>
        <w:jc w:val="both"/>
      </w:pPr>
      <w:r>
        <w:t xml:space="preserve">Durante el acto celebrado en la sede del MAPAMA, </w:t>
      </w:r>
      <w:r w:rsidR="00E95A05" w:rsidRPr="00E95A05">
        <w:t xml:space="preserve">García </w:t>
      </w:r>
      <w:proofErr w:type="spellStart"/>
      <w:r w:rsidR="00E95A05" w:rsidRPr="00E95A05">
        <w:t>Tejerina</w:t>
      </w:r>
      <w:proofErr w:type="spellEnd"/>
      <w:r w:rsidR="00E95A05" w:rsidRPr="00E95A05">
        <w:t xml:space="preserve"> </w:t>
      </w:r>
      <w:r>
        <w:t>puso</w:t>
      </w:r>
      <w:r w:rsidR="00E95A05" w:rsidRPr="00E95A05">
        <w:t xml:space="preserve"> en valor esta iniciativa, por la que apuesta el Ministerio y</w:t>
      </w:r>
      <w:r w:rsidR="00E95A05">
        <w:t xml:space="preserve"> </w:t>
      </w:r>
      <w:r w:rsidR="00E95A05" w:rsidRPr="00E95A05">
        <w:t>que se ha convertido “en una herramienta útil en la lucha contra el cambio climático</w:t>
      </w:r>
      <w:r w:rsidR="00E95A05" w:rsidRPr="00E95A05">
        <w:rPr>
          <w:rFonts w:ascii="CIDFont+F4" w:hAnsi="CIDFont+F4" w:cs="CIDFont+F4"/>
          <w:sz w:val="28"/>
          <w:szCs w:val="28"/>
        </w:rPr>
        <w:t xml:space="preserve"> </w:t>
      </w:r>
      <w:r w:rsidR="00E95A05" w:rsidRPr="00E95A05">
        <w:t>que, tras seis años de andadura, se ha consolidado como una iniciativa de éxito”, ha</w:t>
      </w:r>
      <w:r w:rsidR="00E95A05">
        <w:t xml:space="preserve"> </w:t>
      </w:r>
      <w:r>
        <w:t>destacado la ministra</w:t>
      </w:r>
      <w:r w:rsidR="00E95A05" w:rsidRPr="00E95A05">
        <w:t xml:space="preserve">. </w:t>
      </w:r>
    </w:p>
    <w:p w:rsidR="00E95A05" w:rsidRDefault="00E95A05" w:rsidP="00A415D5">
      <w:pPr>
        <w:pBdr>
          <w:top w:val="single" w:sz="4" w:space="2" w:color="auto"/>
        </w:pBdr>
        <w:ind w:right="-285"/>
        <w:jc w:val="both"/>
      </w:pPr>
      <w:r w:rsidRPr="00E95A05">
        <w:t xml:space="preserve">Con los Proyectos </w:t>
      </w:r>
      <w:r w:rsidR="00C23AC9">
        <w:t>CLIMA</w:t>
      </w:r>
      <w:r w:rsidRPr="00E95A05">
        <w:t xml:space="preserve"> se pretende dar apoyo y fomentar actividades bajas en</w:t>
      </w:r>
      <w:r>
        <w:t xml:space="preserve"> </w:t>
      </w:r>
      <w:r w:rsidRPr="00E95A05">
        <w:t>carbono, lo que permite al Fondo de Carbono FES-CO2 la adquisición de las</w:t>
      </w:r>
      <w:r>
        <w:t xml:space="preserve"> </w:t>
      </w:r>
      <w:r w:rsidRPr="00E95A05">
        <w:t>reducciones verificadas de emisiones que generan los proyectos seleccionados y</w:t>
      </w:r>
      <w:r>
        <w:t xml:space="preserve"> </w:t>
      </w:r>
      <w:r w:rsidRPr="00E95A05">
        <w:t>que deben contribuir a alcanzar los objetivos asignados a España para el periodo</w:t>
      </w:r>
      <w:r>
        <w:t xml:space="preserve"> </w:t>
      </w:r>
      <w:r w:rsidRPr="00E95A05">
        <w:t>2013-2020.</w:t>
      </w:r>
    </w:p>
    <w:p w:rsidR="00E95A05" w:rsidRPr="00E95A05" w:rsidRDefault="00E95A05" w:rsidP="00A415D5">
      <w:pPr>
        <w:pBdr>
          <w:top w:val="single" w:sz="4" w:space="2" w:color="auto"/>
        </w:pBdr>
        <w:ind w:right="-285"/>
        <w:jc w:val="both"/>
      </w:pPr>
      <w:r w:rsidRPr="00E95A05">
        <w:t>En la convocatoria de 2017 han resultado seleccionados 62 proyectos de los 111</w:t>
      </w:r>
      <w:r>
        <w:t xml:space="preserve"> </w:t>
      </w:r>
      <w:r w:rsidRPr="00E95A05">
        <w:t>presentados, que permitirán reducir un total de tres millones de toneladas de CO2 y</w:t>
      </w:r>
      <w:r>
        <w:t xml:space="preserve"> </w:t>
      </w:r>
      <w:r w:rsidRPr="00E95A05">
        <w:t>formalizar la adquisición de reducciones verificadas de emisiones, superando este</w:t>
      </w:r>
      <w:r>
        <w:t xml:space="preserve"> </w:t>
      </w:r>
      <w:r w:rsidRPr="00E95A05">
        <w:t>año los 36 millones de euros.</w:t>
      </w:r>
    </w:p>
    <w:p w:rsidR="00E95A05" w:rsidRPr="00E95A05" w:rsidRDefault="00E95A05" w:rsidP="00A415D5">
      <w:pPr>
        <w:pBdr>
          <w:top w:val="single" w:sz="4" w:space="2" w:color="auto"/>
        </w:pBdr>
        <w:ind w:right="-285"/>
        <w:jc w:val="both"/>
      </w:pPr>
      <w:r w:rsidRPr="00E95A05">
        <w:t xml:space="preserve">Los Proyectos </w:t>
      </w:r>
      <w:r w:rsidR="00C23AC9">
        <w:t>CLIMA</w:t>
      </w:r>
      <w:r w:rsidRPr="00E95A05">
        <w:t xml:space="preserve"> reportan beneficios medioambientales, sociales y económicos,</w:t>
      </w:r>
      <w:r w:rsidR="00DA0E04">
        <w:t xml:space="preserve"> </w:t>
      </w:r>
      <w:r w:rsidRPr="00E95A05">
        <w:t>incentivan a las empresas españolas a ser más competitivas, y potencian su</w:t>
      </w:r>
      <w:r>
        <w:t xml:space="preserve"> </w:t>
      </w:r>
      <w:r w:rsidRPr="00E95A05">
        <w:t>liderazgo en sectores y en el uso de tecnologías. Todo esto en un contexto de</w:t>
      </w:r>
      <w:r>
        <w:t xml:space="preserve"> </w:t>
      </w:r>
      <w:r w:rsidRPr="00E95A05">
        <w:t>colaboración público-privada y gracias a la participación de grandes y pequeñas</w:t>
      </w:r>
      <w:r>
        <w:t xml:space="preserve"> </w:t>
      </w:r>
      <w:r w:rsidRPr="00E95A05">
        <w:t>empresas, administraciones y entidades de toda naturaleza.</w:t>
      </w:r>
    </w:p>
    <w:p w:rsidR="00C23AC9" w:rsidRDefault="00C23AC9" w:rsidP="00E95A05">
      <w:pPr>
        <w:pBdr>
          <w:top w:val="single" w:sz="4" w:space="1" w:color="auto"/>
        </w:pBdr>
        <w:ind w:right="-285"/>
        <w:jc w:val="both"/>
      </w:pPr>
    </w:p>
    <w:p w:rsidR="004A7C2D" w:rsidRPr="001F5D5C" w:rsidRDefault="004A7C2D" w:rsidP="00E95A05">
      <w:pPr>
        <w:pBdr>
          <w:top w:val="single" w:sz="4" w:space="1" w:color="auto"/>
        </w:pBdr>
        <w:ind w:right="-285"/>
        <w:jc w:val="both"/>
        <w:rPr>
          <w:rFonts w:ascii="Arial" w:hAnsi="Arial" w:cs="Arial"/>
          <w:b/>
          <w:i/>
          <w:sz w:val="16"/>
          <w:szCs w:val="18"/>
          <w:u w:val="single"/>
        </w:rPr>
      </w:pPr>
      <w:r w:rsidRPr="001F5D5C">
        <w:rPr>
          <w:rFonts w:ascii="Arial" w:hAnsi="Arial" w:cs="Arial"/>
          <w:b/>
          <w:i/>
          <w:sz w:val="16"/>
          <w:szCs w:val="18"/>
          <w:u w:val="single"/>
        </w:rPr>
        <w:t>Acerca de SEUR</w:t>
      </w:r>
    </w:p>
    <w:p w:rsidR="004A7C2D" w:rsidRPr="001F5D5C" w:rsidRDefault="004A7C2D" w:rsidP="004A7C2D">
      <w:pPr>
        <w:ind w:right="-285"/>
        <w:jc w:val="both"/>
        <w:rPr>
          <w:rFonts w:ascii="Arial" w:hAnsi="Arial" w:cs="Arial"/>
          <w:sz w:val="16"/>
          <w:szCs w:val="18"/>
        </w:rPr>
      </w:pPr>
      <w:r w:rsidRPr="001F5D5C">
        <w:rPr>
          <w:rFonts w:ascii="Arial" w:hAnsi="Arial" w:cs="Arial"/>
          <w:sz w:val="16"/>
          <w:szCs w:val="18"/>
        </w:rPr>
        <w:t xml:space="preserve">Nuestros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sidRPr="001F5D5C">
        <w:rPr>
          <w:rFonts w:ascii="Arial" w:hAnsi="Arial" w:cs="Arial"/>
          <w:sz w:val="16"/>
          <w:szCs w:val="18"/>
        </w:rPr>
        <w:t>DPDgroup</w:t>
      </w:r>
      <w:proofErr w:type="spellEnd"/>
      <w:r w:rsidRPr="001F5D5C">
        <w:rPr>
          <w:rFonts w:ascii="Arial" w:hAnsi="Arial" w:cs="Arial"/>
          <w:sz w:val="16"/>
          <w:szCs w:val="18"/>
        </w:rPr>
        <w:t xml:space="preserve">, una de las mayores redes internacionales de transporte urgente, realizamos entregas en todo el mundo. </w:t>
      </w:r>
    </w:p>
    <w:p w:rsidR="004A7C2D" w:rsidRPr="001F5D5C" w:rsidRDefault="004A7C2D" w:rsidP="004A7C2D">
      <w:pPr>
        <w:ind w:right="-285"/>
        <w:jc w:val="both"/>
        <w:rPr>
          <w:rFonts w:ascii="Arial" w:hAnsi="Arial" w:cs="Arial"/>
          <w:sz w:val="16"/>
          <w:szCs w:val="18"/>
        </w:rPr>
      </w:pPr>
      <w:r w:rsidRPr="001F5D5C">
        <w:rPr>
          <w:rFonts w:ascii="Arial" w:hAnsi="Arial" w:cs="Arial"/>
          <w:bCs/>
          <w:sz w:val="16"/>
          <w:szCs w:val="18"/>
        </w:rPr>
        <w:t xml:space="preserve">Invertimos constantemente en innovación para estar más cerca de nuestros clientes y ofrecerles mayor flexibilidad a través de soluciones como </w:t>
      </w:r>
      <w:proofErr w:type="spellStart"/>
      <w:r w:rsidRPr="001F5D5C">
        <w:rPr>
          <w:rFonts w:ascii="Arial" w:hAnsi="Arial" w:cs="Arial"/>
          <w:bCs/>
          <w:sz w:val="16"/>
          <w:szCs w:val="18"/>
        </w:rPr>
        <w:t>Predict</w:t>
      </w:r>
      <w:proofErr w:type="spellEnd"/>
      <w:r w:rsidRPr="001F5D5C">
        <w:rPr>
          <w:rFonts w:ascii="Arial" w:hAnsi="Arial" w:cs="Arial"/>
          <w:bCs/>
          <w:sz w:val="16"/>
          <w:szCs w:val="18"/>
        </w:rPr>
        <w:t>, sistema interactivo para concertar la entrega,</w:t>
      </w:r>
      <w:r w:rsidRPr="001F5D5C">
        <w:rPr>
          <w:rFonts w:ascii="Arial" w:hAnsi="Arial" w:cs="Arial"/>
          <w:sz w:val="16"/>
          <w:szCs w:val="18"/>
        </w:rPr>
        <w:t xml:space="preserve"> o </w:t>
      </w:r>
      <w:proofErr w:type="spellStart"/>
      <w:r w:rsidRPr="001F5D5C">
        <w:rPr>
          <w:rFonts w:ascii="Arial" w:hAnsi="Arial" w:cs="Arial"/>
          <w:sz w:val="16"/>
          <w:szCs w:val="18"/>
        </w:rPr>
        <w:t>Now</w:t>
      </w:r>
      <w:proofErr w:type="spellEnd"/>
      <w:r w:rsidRPr="001F5D5C">
        <w:rPr>
          <w:rFonts w:ascii="Arial" w:hAnsi="Arial" w:cs="Arial"/>
          <w:sz w:val="16"/>
          <w:szCs w:val="18"/>
        </w:rPr>
        <w:t xml:space="preserve">, para las entregas súper urgentes en una o dos horas. </w:t>
      </w:r>
    </w:p>
    <w:p w:rsidR="004A7C2D" w:rsidRPr="001F5D5C" w:rsidRDefault="004A7C2D" w:rsidP="004A7C2D">
      <w:pPr>
        <w:ind w:right="-285"/>
        <w:jc w:val="both"/>
        <w:rPr>
          <w:rFonts w:ascii="Arial" w:hAnsi="Arial" w:cs="Arial"/>
          <w:sz w:val="16"/>
          <w:szCs w:val="18"/>
        </w:rPr>
      </w:pPr>
      <w:r w:rsidRPr="001F5D5C">
        <w:rPr>
          <w:rFonts w:ascii="Arial" w:hAnsi="Arial" w:cs="Arial"/>
          <w:sz w:val="16"/>
          <w:szCs w:val="18"/>
        </w:rPr>
        <w:lastRenderedPageBreak/>
        <w:t xml:space="preserve">Apostamos por la logística sostenible con la integración de sistemas de reparto alternativos en grandes ciudades como el uso de vehículos ecológicos, nuestra red de puntos Pickup con más de 1.400 tiendas de proximidad o el uso de </w:t>
      </w:r>
      <w:proofErr w:type="spellStart"/>
      <w:r w:rsidRPr="001F5D5C">
        <w:rPr>
          <w:rFonts w:ascii="Arial" w:hAnsi="Arial" w:cs="Arial"/>
          <w:sz w:val="16"/>
          <w:szCs w:val="18"/>
        </w:rPr>
        <w:t>lockers</w:t>
      </w:r>
      <w:proofErr w:type="spellEnd"/>
      <w:r w:rsidRPr="001F5D5C">
        <w:rPr>
          <w:rFonts w:ascii="Arial" w:hAnsi="Arial" w:cs="Arial"/>
          <w:sz w:val="16"/>
          <w:szCs w:val="18"/>
        </w:rPr>
        <w:t xml:space="preserve"> y </w:t>
      </w:r>
      <w:proofErr w:type="spellStart"/>
      <w:r w:rsidRPr="001F5D5C">
        <w:rPr>
          <w:rFonts w:ascii="Arial" w:hAnsi="Arial" w:cs="Arial"/>
          <w:sz w:val="16"/>
          <w:szCs w:val="18"/>
        </w:rPr>
        <w:t>hubs</w:t>
      </w:r>
      <w:proofErr w:type="spellEnd"/>
      <w:r w:rsidRPr="001F5D5C">
        <w:rPr>
          <w:rFonts w:ascii="Arial" w:hAnsi="Arial" w:cs="Arial"/>
          <w:sz w:val="16"/>
          <w:szCs w:val="18"/>
        </w:rPr>
        <w:t xml:space="preserve"> urbanos.</w:t>
      </w:r>
    </w:p>
    <w:p w:rsidR="004A7C2D" w:rsidRPr="001F5D5C" w:rsidRDefault="004A7C2D" w:rsidP="004A7C2D">
      <w:pPr>
        <w:spacing w:line="360" w:lineRule="auto"/>
        <w:jc w:val="both"/>
        <w:rPr>
          <w:rFonts w:ascii="Arial" w:hAnsi="Arial" w:cs="Arial"/>
          <w:b/>
          <w:color w:val="000000"/>
          <w:sz w:val="16"/>
          <w:szCs w:val="18"/>
        </w:rPr>
      </w:pPr>
    </w:p>
    <w:p w:rsidR="004A7C2D" w:rsidRPr="001F5D5C" w:rsidRDefault="004A7C2D" w:rsidP="004A7C2D">
      <w:pPr>
        <w:spacing w:line="360" w:lineRule="auto"/>
        <w:jc w:val="both"/>
        <w:rPr>
          <w:rFonts w:ascii="Arial" w:hAnsi="Arial" w:cs="Arial"/>
          <w:b/>
          <w:color w:val="000000"/>
          <w:sz w:val="16"/>
          <w:szCs w:val="18"/>
        </w:rPr>
      </w:pPr>
      <w:r w:rsidRPr="001F5D5C">
        <w:rPr>
          <w:rFonts w:ascii="Arial" w:hAnsi="Arial" w:cs="Arial"/>
          <w:b/>
          <w:color w:val="000000"/>
          <w:sz w:val="16"/>
          <w:szCs w:val="18"/>
        </w:rPr>
        <w:t xml:space="preserve">Para más información: </w:t>
      </w:r>
    </w:p>
    <w:p w:rsidR="004A7C2D" w:rsidRPr="001F5D5C" w:rsidRDefault="004A7C2D" w:rsidP="004A7C2D">
      <w:pPr>
        <w:autoSpaceDE w:val="0"/>
        <w:autoSpaceDN w:val="0"/>
        <w:adjustRightInd w:val="0"/>
        <w:spacing w:line="360" w:lineRule="auto"/>
        <w:rPr>
          <w:rFonts w:ascii="Arial" w:hAnsi="Arial" w:cs="Arial"/>
          <w:color w:val="222222"/>
          <w:sz w:val="16"/>
          <w:szCs w:val="18"/>
        </w:rPr>
      </w:pPr>
      <w:r w:rsidRPr="001F5D5C">
        <w:rPr>
          <w:rFonts w:ascii="Arial" w:hAnsi="Arial" w:cs="Arial"/>
          <w:sz w:val="16"/>
          <w:szCs w:val="18"/>
        </w:rPr>
        <w:t>https://blog.seur.com/</w:t>
      </w:r>
      <w:r w:rsidRPr="001F5D5C">
        <w:rPr>
          <w:rFonts w:ascii="Arial" w:hAnsi="Arial" w:cs="Arial"/>
          <w:color w:val="222222"/>
          <w:sz w:val="16"/>
          <w:szCs w:val="18"/>
        </w:rPr>
        <w:t> </w:t>
      </w:r>
    </w:p>
    <w:p w:rsidR="004A7C2D" w:rsidRPr="001F5D5C" w:rsidRDefault="00527C47" w:rsidP="004A7C2D">
      <w:pPr>
        <w:spacing w:line="360" w:lineRule="auto"/>
        <w:rPr>
          <w:rFonts w:ascii="Arial" w:hAnsi="Arial" w:cs="Arial"/>
          <w:sz w:val="16"/>
          <w:szCs w:val="18"/>
        </w:rPr>
      </w:pPr>
      <w:hyperlink r:id="rId7" w:tgtFrame="_blank" w:history="1">
        <w:r w:rsidR="004A7C2D" w:rsidRPr="001F5D5C">
          <w:rPr>
            <w:rStyle w:val="Hipervnculo"/>
            <w:rFonts w:ascii="Arial" w:hAnsi="Arial" w:cs="Arial"/>
            <w:color w:val="1155CC"/>
            <w:sz w:val="16"/>
            <w:szCs w:val="18"/>
          </w:rPr>
          <w:t>http://www.facebook.com/seur.es</w:t>
        </w:r>
      </w:hyperlink>
    </w:p>
    <w:p w:rsidR="004A7C2D" w:rsidRPr="001F5D5C" w:rsidRDefault="00527C47" w:rsidP="004A7C2D">
      <w:pPr>
        <w:spacing w:line="360" w:lineRule="auto"/>
        <w:rPr>
          <w:rFonts w:ascii="Arial" w:hAnsi="Arial" w:cs="Arial"/>
          <w:sz w:val="16"/>
          <w:szCs w:val="18"/>
        </w:rPr>
      </w:pPr>
      <w:hyperlink r:id="rId8" w:anchor="!/SEUR" w:tgtFrame="_blank" w:history="1">
        <w:r w:rsidR="004A7C2D" w:rsidRPr="001F5D5C">
          <w:rPr>
            <w:rStyle w:val="Hipervnculo"/>
            <w:rFonts w:ascii="Arial" w:hAnsi="Arial" w:cs="Arial"/>
            <w:color w:val="1155CC"/>
            <w:sz w:val="16"/>
            <w:szCs w:val="18"/>
          </w:rPr>
          <w:t>https://twitter.com/SEUR</w:t>
        </w:r>
      </w:hyperlink>
    </w:p>
    <w:p w:rsidR="004A7C2D" w:rsidRPr="0052056E" w:rsidRDefault="00527C47" w:rsidP="0052056E">
      <w:pPr>
        <w:spacing w:line="360" w:lineRule="auto"/>
        <w:rPr>
          <w:rFonts w:ascii="Arial" w:hAnsi="Arial" w:cs="Arial"/>
          <w:sz w:val="16"/>
          <w:szCs w:val="18"/>
        </w:rPr>
      </w:pPr>
      <w:hyperlink r:id="rId9" w:tgtFrame="_blank" w:history="1">
        <w:r w:rsidR="004A7C2D" w:rsidRPr="001F5D5C">
          <w:rPr>
            <w:rStyle w:val="Hipervnculo"/>
            <w:rFonts w:ascii="Arial" w:hAnsi="Arial" w:cs="Arial"/>
            <w:color w:val="1155CC"/>
            <w:sz w:val="16"/>
            <w:szCs w:val="18"/>
          </w:rPr>
          <w:t>http://www.linkedin.com/company/SEUR</w:t>
        </w:r>
      </w:hyperlink>
      <w:r w:rsidR="004A7C2D" w:rsidRPr="001F5D5C">
        <w:rPr>
          <w:rFonts w:ascii="Arial" w:hAnsi="Arial" w:cs="Arial"/>
          <w:color w:val="222222"/>
          <w:sz w:val="16"/>
          <w:szCs w:val="18"/>
        </w:rPr>
        <w:t> </w:t>
      </w:r>
    </w:p>
    <w:p w:rsidR="004A7C2D" w:rsidRPr="001F5D5C" w:rsidRDefault="004A7C2D" w:rsidP="004A7C2D">
      <w:pPr>
        <w:spacing w:line="360" w:lineRule="auto"/>
        <w:jc w:val="both"/>
        <w:rPr>
          <w:rFonts w:ascii="Arial" w:hAnsi="Arial" w:cs="Arial"/>
          <w:b/>
          <w:sz w:val="16"/>
          <w:szCs w:val="18"/>
        </w:rPr>
      </w:pPr>
      <w:r w:rsidRPr="001F5D5C">
        <w:rPr>
          <w:rFonts w:ascii="Arial" w:hAnsi="Arial" w:cs="Arial"/>
          <w:b/>
          <w:sz w:val="16"/>
          <w:szCs w:val="18"/>
        </w:rPr>
        <w:t>Gabinete de prensa/ Agencia de comunicación SEUR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2"/>
        <w:gridCol w:w="4322"/>
      </w:tblGrid>
      <w:tr w:rsidR="004A7C2D" w:rsidRPr="001F5D5C" w:rsidTr="008F1D4D">
        <w:trPr>
          <w:trHeight w:val="1834"/>
        </w:trPr>
        <w:tc>
          <w:tcPr>
            <w:tcW w:w="4322" w:type="dxa"/>
          </w:tcPr>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Laura Gonzalvo / Patricia Polo</w:t>
            </w:r>
          </w:p>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Dpto. Comunicación y Marca SEUR</w:t>
            </w:r>
          </w:p>
          <w:p w:rsidR="004A7C2D" w:rsidRPr="001F5D5C" w:rsidRDefault="004A7C2D" w:rsidP="008F1D4D">
            <w:pPr>
              <w:autoSpaceDE w:val="0"/>
              <w:autoSpaceDN w:val="0"/>
              <w:adjustRightInd w:val="0"/>
              <w:spacing w:line="360" w:lineRule="auto"/>
              <w:rPr>
                <w:rFonts w:ascii="Arial" w:hAnsi="Arial" w:cs="Arial"/>
                <w:color w:val="000000"/>
                <w:sz w:val="16"/>
                <w:szCs w:val="18"/>
              </w:rPr>
            </w:pPr>
            <w:r w:rsidRPr="001F5D5C">
              <w:rPr>
                <w:rFonts w:ascii="Arial" w:hAnsi="Arial" w:cs="Arial"/>
                <w:color w:val="000000"/>
                <w:sz w:val="16"/>
                <w:szCs w:val="18"/>
              </w:rPr>
              <w:t>91 322 27 52 / 91 322 28 37</w:t>
            </w:r>
          </w:p>
          <w:p w:rsidR="004A7C2D" w:rsidRPr="001F5D5C" w:rsidRDefault="00527C47" w:rsidP="008F1D4D">
            <w:pPr>
              <w:autoSpaceDE w:val="0"/>
              <w:autoSpaceDN w:val="0"/>
              <w:adjustRightInd w:val="0"/>
              <w:spacing w:line="360" w:lineRule="auto"/>
              <w:rPr>
                <w:rFonts w:ascii="Arial" w:hAnsi="Arial" w:cs="Arial"/>
                <w:b/>
                <w:color w:val="000000"/>
                <w:sz w:val="16"/>
                <w:szCs w:val="18"/>
              </w:rPr>
            </w:pPr>
            <w:hyperlink r:id="rId10" w:history="1">
              <w:r w:rsidR="004A7C2D" w:rsidRPr="001F5D5C">
                <w:rPr>
                  <w:rStyle w:val="Hipervnculo"/>
                  <w:rFonts w:ascii="Arial" w:hAnsi="Arial" w:cs="Arial"/>
                  <w:b/>
                  <w:sz w:val="16"/>
                  <w:szCs w:val="18"/>
                </w:rPr>
                <w:t>laura.gonzalvo@seur.net</w:t>
              </w:r>
            </w:hyperlink>
            <w:r w:rsidR="004A7C2D" w:rsidRPr="001F5D5C">
              <w:rPr>
                <w:rFonts w:ascii="Arial" w:hAnsi="Arial" w:cs="Arial"/>
                <w:b/>
                <w:color w:val="000000"/>
                <w:sz w:val="16"/>
                <w:szCs w:val="18"/>
              </w:rPr>
              <w:t xml:space="preserve">  </w:t>
            </w:r>
          </w:p>
          <w:p w:rsidR="004A7C2D" w:rsidRPr="001F5D5C" w:rsidRDefault="004A7C2D" w:rsidP="008F1D4D">
            <w:pPr>
              <w:pStyle w:val="Sangradetextonormal"/>
              <w:spacing w:line="360" w:lineRule="auto"/>
              <w:ind w:left="0"/>
              <w:rPr>
                <w:rFonts w:ascii="Arial" w:hAnsi="Arial" w:cs="Arial"/>
                <w:b/>
                <w:sz w:val="16"/>
                <w:szCs w:val="18"/>
                <w:u w:val="single"/>
              </w:rPr>
            </w:pPr>
          </w:p>
        </w:tc>
        <w:tc>
          <w:tcPr>
            <w:tcW w:w="4322" w:type="dxa"/>
          </w:tcPr>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Elena Barrera / Ana Belén Tirado</w:t>
            </w:r>
          </w:p>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TINKLE</w:t>
            </w:r>
          </w:p>
          <w:p w:rsidR="004A7C2D" w:rsidRPr="001F5D5C" w:rsidRDefault="004A7C2D" w:rsidP="008F1D4D">
            <w:pPr>
              <w:autoSpaceDE w:val="0"/>
              <w:autoSpaceDN w:val="0"/>
              <w:adjustRightInd w:val="0"/>
              <w:spacing w:line="360" w:lineRule="auto"/>
              <w:rPr>
                <w:rFonts w:ascii="Arial" w:hAnsi="Arial" w:cs="Arial"/>
                <w:sz w:val="16"/>
                <w:szCs w:val="18"/>
              </w:rPr>
            </w:pPr>
            <w:r w:rsidRPr="001F5D5C">
              <w:rPr>
                <w:rFonts w:ascii="Arial" w:hAnsi="Arial" w:cs="Arial"/>
                <w:sz w:val="16"/>
                <w:szCs w:val="18"/>
              </w:rPr>
              <w:t xml:space="preserve">91 702 10 10   </w:t>
            </w:r>
          </w:p>
          <w:p w:rsidR="004A7C2D" w:rsidRPr="001F5D5C" w:rsidRDefault="00527C47" w:rsidP="008F1D4D">
            <w:pPr>
              <w:autoSpaceDE w:val="0"/>
              <w:autoSpaceDN w:val="0"/>
              <w:adjustRightInd w:val="0"/>
              <w:spacing w:line="360" w:lineRule="auto"/>
              <w:rPr>
                <w:rFonts w:ascii="Arial" w:hAnsi="Arial" w:cs="Arial"/>
                <w:b/>
                <w:sz w:val="16"/>
                <w:szCs w:val="18"/>
                <w:u w:val="single"/>
              </w:rPr>
            </w:pPr>
            <w:hyperlink r:id="rId11" w:history="1">
              <w:r w:rsidR="004A7C2D" w:rsidRPr="001F5D5C">
                <w:rPr>
                  <w:rStyle w:val="Hipervnculo"/>
                  <w:rFonts w:ascii="Arial" w:hAnsi="Arial" w:cs="Arial"/>
                  <w:b/>
                  <w:sz w:val="16"/>
                  <w:szCs w:val="18"/>
                </w:rPr>
                <w:t>ebarrera@tinkle.es</w:t>
              </w:r>
            </w:hyperlink>
            <w:r w:rsidR="004A7C2D" w:rsidRPr="001F5D5C">
              <w:rPr>
                <w:rFonts w:ascii="Arial" w:hAnsi="Arial" w:cs="Arial"/>
                <w:b/>
                <w:sz w:val="16"/>
                <w:szCs w:val="18"/>
              </w:rPr>
              <w:t xml:space="preserve"> </w:t>
            </w:r>
            <w:hyperlink r:id="rId12" w:history="1">
              <w:r w:rsidR="004A7C2D" w:rsidRPr="001F5D5C">
                <w:rPr>
                  <w:rStyle w:val="Hipervnculo"/>
                  <w:rFonts w:ascii="Arial" w:hAnsi="Arial" w:cs="Arial"/>
                  <w:b/>
                  <w:sz w:val="16"/>
                  <w:szCs w:val="18"/>
                </w:rPr>
                <w:t>atirado@tinkle.es</w:t>
              </w:r>
            </w:hyperlink>
            <w:r w:rsidR="004A7C2D" w:rsidRPr="001F5D5C">
              <w:rPr>
                <w:rFonts w:ascii="Arial" w:hAnsi="Arial" w:cs="Arial"/>
                <w:b/>
                <w:sz w:val="16"/>
                <w:szCs w:val="18"/>
                <w:u w:val="single"/>
              </w:rPr>
              <w:t xml:space="preserve">  </w:t>
            </w:r>
          </w:p>
        </w:tc>
      </w:tr>
    </w:tbl>
    <w:p w:rsidR="004A7C2D" w:rsidRPr="00DA0E04" w:rsidRDefault="00527C47" w:rsidP="00DA0E04">
      <w:pPr>
        <w:autoSpaceDE w:val="0"/>
        <w:autoSpaceDN w:val="0"/>
        <w:adjustRightInd w:val="0"/>
        <w:spacing w:line="360" w:lineRule="auto"/>
        <w:rPr>
          <w:rFonts w:ascii="Arial" w:hAnsi="Arial" w:cs="Arial"/>
          <w:sz w:val="16"/>
          <w:szCs w:val="18"/>
          <w:lang w:val="en-US"/>
        </w:rPr>
      </w:pPr>
      <w:hyperlink r:id="rId13" w:history="1">
        <w:r w:rsidR="004A7C2D" w:rsidRPr="001F5D5C">
          <w:rPr>
            <w:rStyle w:val="Hipervnculo"/>
            <w:rFonts w:ascii="Arial" w:hAnsi="Arial" w:cs="Arial"/>
            <w:b/>
            <w:bCs/>
            <w:sz w:val="16"/>
            <w:szCs w:val="18"/>
            <w:lang w:val="en-US"/>
          </w:rPr>
          <w:t>seur.com</w:t>
        </w:r>
      </w:hyperlink>
    </w:p>
    <w:sectPr w:rsidR="004A7C2D" w:rsidRPr="00DA0E04" w:rsidSect="00076B49">
      <w:headerReference w:type="default" r:id="rId14"/>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CF3" w:rsidRDefault="00E67CF3" w:rsidP="00A95774">
      <w:pPr>
        <w:spacing w:after="0" w:line="240" w:lineRule="auto"/>
      </w:pPr>
      <w:r>
        <w:separator/>
      </w:r>
    </w:p>
  </w:endnote>
  <w:endnote w:type="continuationSeparator" w:id="0">
    <w:p w:rsidR="00E67CF3" w:rsidRDefault="00E67CF3" w:rsidP="00A95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CF3" w:rsidRDefault="00E67CF3" w:rsidP="00A95774">
      <w:pPr>
        <w:spacing w:after="0" w:line="240" w:lineRule="auto"/>
      </w:pPr>
      <w:r>
        <w:separator/>
      </w:r>
    </w:p>
  </w:footnote>
  <w:footnote w:type="continuationSeparator" w:id="0">
    <w:p w:rsidR="00E67CF3" w:rsidRDefault="00E67CF3" w:rsidP="00A95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FC" w:rsidRDefault="009643FC">
    <w:pPr>
      <w:pStyle w:val="Encabezado"/>
    </w:pPr>
    <w:r>
      <w:rPr>
        <w:noProof/>
        <w:lang w:eastAsia="es-ES"/>
      </w:rPr>
      <w:drawing>
        <wp:anchor distT="0" distB="0" distL="114300" distR="114300" simplePos="0" relativeHeight="251658240" behindDoc="1" locked="0" layoutInCell="1" allowOverlap="1">
          <wp:simplePos x="0" y="0"/>
          <wp:positionH relativeFrom="column">
            <wp:posOffset>4025265</wp:posOffset>
          </wp:positionH>
          <wp:positionV relativeFrom="paragraph">
            <wp:posOffset>-163830</wp:posOffset>
          </wp:positionV>
          <wp:extent cx="1562100" cy="607695"/>
          <wp:effectExtent l="0" t="0" r="0" b="1905"/>
          <wp:wrapTight wrapText="bothSides">
            <wp:wrapPolygon edited="0">
              <wp:start x="0" y="0"/>
              <wp:lineTo x="0" y="20991"/>
              <wp:lineTo x="21337" y="20991"/>
              <wp:lineTo x="21337" y="0"/>
              <wp:lineTo x="0" y="0"/>
            </wp:wrapPolygon>
          </wp:wrapTight>
          <wp:docPr id="1" name="Imagen 1" descr="C:\Users\ppg00875\Desktop\LOGOS\AF LOGO SEUR - DPD.png"/>
          <wp:cNvGraphicFramePr/>
          <a:graphic xmlns:a="http://schemas.openxmlformats.org/drawingml/2006/main">
            <a:graphicData uri="http://schemas.openxmlformats.org/drawingml/2006/picture">
              <pic:pic xmlns:pic="http://schemas.openxmlformats.org/drawingml/2006/picture">
                <pic:nvPicPr>
                  <pic:cNvPr id="1" name="Imagen 1" descr="C:\Users\ppg00875\Desktop\LOGOS\AF LOGO SEUR - DPD.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122" b="23699"/>
                  <a:stretch/>
                </pic:blipFill>
                <pic:spPr bwMode="auto">
                  <a:xfrm>
                    <a:off x="0" y="0"/>
                    <a:ext cx="1562100" cy="6076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643FC" w:rsidRDefault="009643FC" w:rsidP="00A9577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90E57"/>
    <w:multiLevelType w:val="hybridMultilevel"/>
    <w:tmpl w:val="3EA47E2E"/>
    <w:lvl w:ilvl="0" w:tplc="CE7C1DEC">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1B960B5"/>
    <w:multiLevelType w:val="hybridMultilevel"/>
    <w:tmpl w:val="A2C01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F62F0A"/>
    <w:multiLevelType w:val="hybridMultilevel"/>
    <w:tmpl w:val="F536D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Barrera">
    <w15:presenceInfo w15:providerId="AD" w15:userId="S-1-5-21-126035770-2853437238-4145168650-51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A95774"/>
    <w:rsid w:val="00005441"/>
    <w:rsid w:val="00006605"/>
    <w:rsid w:val="00012F27"/>
    <w:rsid w:val="000150B8"/>
    <w:rsid w:val="00025443"/>
    <w:rsid w:val="00027B05"/>
    <w:rsid w:val="00044026"/>
    <w:rsid w:val="000464FF"/>
    <w:rsid w:val="00050236"/>
    <w:rsid w:val="00050F8F"/>
    <w:rsid w:val="00060189"/>
    <w:rsid w:val="00064B4C"/>
    <w:rsid w:val="00076B49"/>
    <w:rsid w:val="00087A98"/>
    <w:rsid w:val="000918E5"/>
    <w:rsid w:val="000A58A5"/>
    <w:rsid w:val="000A6C27"/>
    <w:rsid w:val="000B015B"/>
    <w:rsid w:val="000B5425"/>
    <w:rsid w:val="000C4C8D"/>
    <w:rsid w:val="000D3D8C"/>
    <w:rsid w:val="000D5524"/>
    <w:rsid w:val="000E09EB"/>
    <w:rsid w:val="000E17C1"/>
    <w:rsid w:val="000E1B7D"/>
    <w:rsid w:val="000E5EFE"/>
    <w:rsid w:val="000E678E"/>
    <w:rsid w:val="000E6FF9"/>
    <w:rsid w:val="000F048A"/>
    <w:rsid w:val="000F2EA4"/>
    <w:rsid w:val="000F4D6C"/>
    <w:rsid w:val="000F781D"/>
    <w:rsid w:val="00103120"/>
    <w:rsid w:val="001075C6"/>
    <w:rsid w:val="00111F6E"/>
    <w:rsid w:val="00113344"/>
    <w:rsid w:val="00115F83"/>
    <w:rsid w:val="00116937"/>
    <w:rsid w:val="00123C6D"/>
    <w:rsid w:val="00130B82"/>
    <w:rsid w:val="0014075F"/>
    <w:rsid w:val="00143552"/>
    <w:rsid w:val="00152254"/>
    <w:rsid w:val="00152CA5"/>
    <w:rsid w:val="00164F1C"/>
    <w:rsid w:val="0019094E"/>
    <w:rsid w:val="001A2526"/>
    <w:rsid w:val="001A4E5A"/>
    <w:rsid w:val="001B2908"/>
    <w:rsid w:val="001C143B"/>
    <w:rsid w:val="001D26C6"/>
    <w:rsid w:val="001D2E8E"/>
    <w:rsid w:val="001E1D33"/>
    <w:rsid w:val="001E2138"/>
    <w:rsid w:val="00213C15"/>
    <w:rsid w:val="00216208"/>
    <w:rsid w:val="00216674"/>
    <w:rsid w:val="002168C0"/>
    <w:rsid w:val="00220EE5"/>
    <w:rsid w:val="00223EFE"/>
    <w:rsid w:val="002241CC"/>
    <w:rsid w:val="0022685D"/>
    <w:rsid w:val="00226A80"/>
    <w:rsid w:val="00231F7F"/>
    <w:rsid w:val="00234B3D"/>
    <w:rsid w:val="0025011E"/>
    <w:rsid w:val="00257C4E"/>
    <w:rsid w:val="00271E31"/>
    <w:rsid w:val="00271E59"/>
    <w:rsid w:val="0027459C"/>
    <w:rsid w:val="00275552"/>
    <w:rsid w:val="0028166D"/>
    <w:rsid w:val="00296C7E"/>
    <w:rsid w:val="00296F42"/>
    <w:rsid w:val="002A0250"/>
    <w:rsid w:val="002A0EC7"/>
    <w:rsid w:val="002C6F56"/>
    <w:rsid w:val="002D0AB6"/>
    <w:rsid w:val="002D17F9"/>
    <w:rsid w:val="002D3A38"/>
    <w:rsid w:val="002E1312"/>
    <w:rsid w:val="002E424E"/>
    <w:rsid w:val="002E60E5"/>
    <w:rsid w:val="002F2F85"/>
    <w:rsid w:val="002F5DDF"/>
    <w:rsid w:val="002F6B3B"/>
    <w:rsid w:val="003100E4"/>
    <w:rsid w:val="00317ECB"/>
    <w:rsid w:val="00336169"/>
    <w:rsid w:val="00337216"/>
    <w:rsid w:val="003447CD"/>
    <w:rsid w:val="00353906"/>
    <w:rsid w:val="00354C5C"/>
    <w:rsid w:val="003559F8"/>
    <w:rsid w:val="0035756B"/>
    <w:rsid w:val="00357BEA"/>
    <w:rsid w:val="00361695"/>
    <w:rsid w:val="0036532A"/>
    <w:rsid w:val="00365952"/>
    <w:rsid w:val="00366F17"/>
    <w:rsid w:val="00376339"/>
    <w:rsid w:val="00384A67"/>
    <w:rsid w:val="003877AB"/>
    <w:rsid w:val="00393D4D"/>
    <w:rsid w:val="003A24B0"/>
    <w:rsid w:val="003B1989"/>
    <w:rsid w:val="003B20E2"/>
    <w:rsid w:val="003B758D"/>
    <w:rsid w:val="003C199E"/>
    <w:rsid w:val="003C3F72"/>
    <w:rsid w:val="003D4C4C"/>
    <w:rsid w:val="003D6E27"/>
    <w:rsid w:val="003E39A7"/>
    <w:rsid w:val="003E4DD1"/>
    <w:rsid w:val="003E6B54"/>
    <w:rsid w:val="00403BD3"/>
    <w:rsid w:val="0041147C"/>
    <w:rsid w:val="00411A0E"/>
    <w:rsid w:val="00423462"/>
    <w:rsid w:val="004259E4"/>
    <w:rsid w:val="004378CA"/>
    <w:rsid w:val="0044273B"/>
    <w:rsid w:val="00443F16"/>
    <w:rsid w:val="00452EC1"/>
    <w:rsid w:val="0045714A"/>
    <w:rsid w:val="004657A7"/>
    <w:rsid w:val="00477F2C"/>
    <w:rsid w:val="00486AE0"/>
    <w:rsid w:val="0049250F"/>
    <w:rsid w:val="0049632B"/>
    <w:rsid w:val="004A1266"/>
    <w:rsid w:val="004A7C2D"/>
    <w:rsid w:val="004B5F7C"/>
    <w:rsid w:val="004C48E3"/>
    <w:rsid w:val="004D0056"/>
    <w:rsid w:val="004D0C20"/>
    <w:rsid w:val="004D76E0"/>
    <w:rsid w:val="004F6CEF"/>
    <w:rsid w:val="0051354B"/>
    <w:rsid w:val="00513A06"/>
    <w:rsid w:val="00516760"/>
    <w:rsid w:val="0052041C"/>
    <w:rsid w:val="0052056E"/>
    <w:rsid w:val="00527C47"/>
    <w:rsid w:val="00530646"/>
    <w:rsid w:val="005373B4"/>
    <w:rsid w:val="00537DEA"/>
    <w:rsid w:val="005407D3"/>
    <w:rsid w:val="00551CA3"/>
    <w:rsid w:val="00554FB5"/>
    <w:rsid w:val="00561DBD"/>
    <w:rsid w:val="0058096D"/>
    <w:rsid w:val="00583508"/>
    <w:rsid w:val="00587B54"/>
    <w:rsid w:val="005A5605"/>
    <w:rsid w:val="005A5FC7"/>
    <w:rsid w:val="005B4091"/>
    <w:rsid w:val="005B7143"/>
    <w:rsid w:val="005C5510"/>
    <w:rsid w:val="005D5004"/>
    <w:rsid w:val="005D7208"/>
    <w:rsid w:val="005E606C"/>
    <w:rsid w:val="005F05ED"/>
    <w:rsid w:val="005F35E9"/>
    <w:rsid w:val="00605710"/>
    <w:rsid w:val="00605F1C"/>
    <w:rsid w:val="00607BE5"/>
    <w:rsid w:val="006135EC"/>
    <w:rsid w:val="00614118"/>
    <w:rsid w:val="00614537"/>
    <w:rsid w:val="00633884"/>
    <w:rsid w:val="00653A90"/>
    <w:rsid w:val="00656562"/>
    <w:rsid w:val="00664C16"/>
    <w:rsid w:val="0067091F"/>
    <w:rsid w:val="00670CCC"/>
    <w:rsid w:val="0067328C"/>
    <w:rsid w:val="00683C4F"/>
    <w:rsid w:val="0069412D"/>
    <w:rsid w:val="0069571B"/>
    <w:rsid w:val="006D3430"/>
    <w:rsid w:val="006D3A84"/>
    <w:rsid w:val="006E6624"/>
    <w:rsid w:val="006F2D86"/>
    <w:rsid w:val="006F3ABC"/>
    <w:rsid w:val="00711673"/>
    <w:rsid w:val="00723CB9"/>
    <w:rsid w:val="007264C1"/>
    <w:rsid w:val="007318A0"/>
    <w:rsid w:val="0073560F"/>
    <w:rsid w:val="00751399"/>
    <w:rsid w:val="00757BD2"/>
    <w:rsid w:val="00765BE6"/>
    <w:rsid w:val="00780D19"/>
    <w:rsid w:val="007836F3"/>
    <w:rsid w:val="0079275F"/>
    <w:rsid w:val="00796AAC"/>
    <w:rsid w:val="007A650E"/>
    <w:rsid w:val="007A730B"/>
    <w:rsid w:val="007A79F9"/>
    <w:rsid w:val="007C1D49"/>
    <w:rsid w:val="007D4E42"/>
    <w:rsid w:val="007E0483"/>
    <w:rsid w:val="007E1BC8"/>
    <w:rsid w:val="007F0401"/>
    <w:rsid w:val="007F0529"/>
    <w:rsid w:val="008069DA"/>
    <w:rsid w:val="008240C4"/>
    <w:rsid w:val="00824ADB"/>
    <w:rsid w:val="00824C04"/>
    <w:rsid w:val="008446FC"/>
    <w:rsid w:val="00844ABE"/>
    <w:rsid w:val="008456FD"/>
    <w:rsid w:val="0084726D"/>
    <w:rsid w:val="00860648"/>
    <w:rsid w:val="00862980"/>
    <w:rsid w:val="00875CB6"/>
    <w:rsid w:val="008827C7"/>
    <w:rsid w:val="0088387C"/>
    <w:rsid w:val="00884EA7"/>
    <w:rsid w:val="0088679E"/>
    <w:rsid w:val="00894C03"/>
    <w:rsid w:val="00895A93"/>
    <w:rsid w:val="008A36F1"/>
    <w:rsid w:val="008A50C5"/>
    <w:rsid w:val="008B2415"/>
    <w:rsid w:val="008B4B4B"/>
    <w:rsid w:val="008B62B9"/>
    <w:rsid w:val="008B7058"/>
    <w:rsid w:val="008D2D65"/>
    <w:rsid w:val="008D5E04"/>
    <w:rsid w:val="008E58A0"/>
    <w:rsid w:val="008F0872"/>
    <w:rsid w:val="008F1D4D"/>
    <w:rsid w:val="00903B8F"/>
    <w:rsid w:val="00907DD5"/>
    <w:rsid w:val="00907F2D"/>
    <w:rsid w:val="009110A7"/>
    <w:rsid w:val="009146BE"/>
    <w:rsid w:val="0093022D"/>
    <w:rsid w:val="00930BEB"/>
    <w:rsid w:val="009328D8"/>
    <w:rsid w:val="00933842"/>
    <w:rsid w:val="009342B1"/>
    <w:rsid w:val="00934698"/>
    <w:rsid w:val="00935168"/>
    <w:rsid w:val="00940F4C"/>
    <w:rsid w:val="00945987"/>
    <w:rsid w:val="00951DA0"/>
    <w:rsid w:val="0095494C"/>
    <w:rsid w:val="00956E96"/>
    <w:rsid w:val="00960CB9"/>
    <w:rsid w:val="009643FC"/>
    <w:rsid w:val="00965721"/>
    <w:rsid w:val="00973378"/>
    <w:rsid w:val="009814BB"/>
    <w:rsid w:val="0098540F"/>
    <w:rsid w:val="00985ED3"/>
    <w:rsid w:val="00986382"/>
    <w:rsid w:val="00986666"/>
    <w:rsid w:val="0099596A"/>
    <w:rsid w:val="009B4830"/>
    <w:rsid w:val="009B499C"/>
    <w:rsid w:val="009C65D3"/>
    <w:rsid w:val="009C74A5"/>
    <w:rsid w:val="009D1B86"/>
    <w:rsid w:val="009D5344"/>
    <w:rsid w:val="009F1141"/>
    <w:rsid w:val="009F3D5E"/>
    <w:rsid w:val="00A13245"/>
    <w:rsid w:val="00A167F8"/>
    <w:rsid w:val="00A337FD"/>
    <w:rsid w:val="00A37883"/>
    <w:rsid w:val="00A415D5"/>
    <w:rsid w:val="00A447A1"/>
    <w:rsid w:val="00A4763B"/>
    <w:rsid w:val="00A518BC"/>
    <w:rsid w:val="00A6139A"/>
    <w:rsid w:val="00A64D5D"/>
    <w:rsid w:val="00A669F9"/>
    <w:rsid w:val="00A857B1"/>
    <w:rsid w:val="00A925CD"/>
    <w:rsid w:val="00A95774"/>
    <w:rsid w:val="00AA204D"/>
    <w:rsid w:val="00AA285E"/>
    <w:rsid w:val="00AA39C7"/>
    <w:rsid w:val="00AA4FF1"/>
    <w:rsid w:val="00AC21DB"/>
    <w:rsid w:val="00AF7A74"/>
    <w:rsid w:val="00B04A01"/>
    <w:rsid w:val="00B1140F"/>
    <w:rsid w:val="00B165ED"/>
    <w:rsid w:val="00B251E5"/>
    <w:rsid w:val="00B35667"/>
    <w:rsid w:val="00B37B5E"/>
    <w:rsid w:val="00B455BE"/>
    <w:rsid w:val="00B47B11"/>
    <w:rsid w:val="00B52BB9"/>
    <w:rsid w:val="00B53975"/>
    <w:rsid w:val="00B5578F"/>
    <w:rsid w:val="00B557D6"/>
    <w:rsid w:val="00B60BC9"/>
    <w:rsid w:val="00B65738"/>
    <w:rsid w:val="00B83FD2"/>
    <w:rsid w:val="00B91A42"/>
    <w:rsid w:val="00B97EE0"/>
    <w:rsid w:val="00BA169F"/>
    <w:rsid w:val="00BA3E9C"/>
    <w:rsid w:val="00BA66F4"/>
    <w:rsid w:val="00BB492F"/>
    <w:rsid w:val="00BB4C7D"/>
    <w:rsid w:val="00BD6B40"/>
    <w:rsid w:val="00BE376F"/>
    <w:rsid w:val="00BE381D"/>
    <w:rsid w:val="00BE5A7B"/>
    <w:rsid w:val="00BF0ECA"/>
    <w:rsid w:val="00BF2371"/>
    <w:rsid w:val="00BF7E73"/>
    <w:rsid w:val="00C021D0"/>
    <w:rsid w:val="00C04F78"/>
    <w:rsid w:val="00C05A68"/>
    <w:rsid w:val="00C078DB"/>
    <w:rsid w:val="00C108EF"/>
    <w:rsid w:val="00C1248A"/>
    <w:rsid w:val="00C12BFB"/>
    <w:rsid w:val="00C23AC9"/>
    <w:rsid w:val="00C27BC3"/>
    <w:rsid w:val="00C312EC"/>
    <w:rsid w:val="00C366AB"/>
    <w:rsid w:val="00C47E1B"/>
    <w:rsid w:val="00C50F70"/>
    <w:rsid w:val="00C51DB3"/>
    <w:rsid w:val="00C67239"/>
    <w:rsid w:val="00C71C9A"/>
    <w:rsid w:val="00C71DB9"/>
    <w:rsid w:val="00C8007D"/>
    <w:rsid w:val="00C858DF"/>
    <w:rsid w:val="00C8747C"/>
    <w:rsid w:val="00C960C7"/>
    <w:rsid w:val="00CB6BAF"/>
    <w:rsid w:val="00CB712C"/>
    <w:rsid w:val="00CC71E2"/>
    <w:rsid w:val="00CD4055"/>
    <w:rsid w:val="00CD52BD"/>
    <w:rsid w:val="00CE0A99"/>
    <w:rsid w:val="00CE154D"/>
    <w:rsid w:val="00CE3076"/>
    <w:rsid w:val="00CE5509"/>
    <w:rsid w:val="00CF3C9B"/>
    <w:rsid w:val="00CF42A4"/>
    <w:rsid w:val="00CF47AF"/>
    <w:rsid w:val="00D02182"/>
    <w:rsid w:val="00D03AC8"/>
    <w:rsid w:val="00D04A3A"/>
    <w:rsid w:val="00D05312"/>
    <w:rsid w:val="00D06BB7"/>
    <w:rsid w:val="00D14278"/>
    <w:rsid w:val="00D25C31"/>
    <w:rsid w:val="00D25EEE"/>
    <w:rsid w:val="00D30EB7"/>
    <w:rsid w:val="00D33532"/>
    <w:rsid w:val="00D40782"/>
    <w:rsid w:val="00D407DA"/>
    <w:rsid w:val="00D621E7"/>
    <w:rsid w:val="00D637C0"/>
    <w:rsid w:val="00D822B9"/>
    <w:rsid w:val="00D90899"/>
    <w:rsid w:val="00D90E99"/>
    <w:rsid w:val="00D9471F"/>
    <w:rsid w:val="00D97547"/>
    <w:rsid w:val="00DA09DF"/>
    <w:rsid w:val="00DA0E04"/>
    <w:rsid w:val="00DA5F63"/>
    <w:rsid w:val="00DA79EB"/>
    <w:rsid w:val="00DB6775"/>
    <w:rsid w:val="00DB77EE"/>
    <w:rsid w:val="00DC016A"/>
    <w:rsid w:val="00DC7330"/>
    <w:rsid w:val="00DC7A76"/>
    <w:rsid w:val="00DD5F8D"/>
    <w:rsid w:val="00DF1C9C"/>
    <w:rsid w:val="00DF6BA7"/>
    <w:rsid w:val="00E02140"/>
    <w:rsid w:val="00E210B4"/>
    <w:rsid w:val="00E2146A"/>
    <w:rsid w:val="00E273A9"/>
    <w:rsid w:val="00E377FD"/>
    <w:rsid w:val="00E401A4"/>
    <w:rsid w:val="00E54B4A"/>
    <w:rsid w:val="00E57082"/>
    <w:rsid w:val="00E610A9"/>
    <w:rsid w:val="00E634BE"/>
    <w:rsid w:val="00E67CCF"/>
    <w:rsid w:val="00E67CF3"/>
    <w:rsid w:val="00E7436C"/>
    <w:rsid w:val="00E80095"/>
    <w:rsid w:val="00E85F33"/>
    <w:rsid w:val="00E87689"/>
    <w:rsid w:val="00E95A05"/>
    <w:rsid w:val="00E95E25"/>
    <w:rsid w:val="00EA7797"/>
    <w:rsid w:val="00EB20A8"/>
    <w:rsid w:val="00EB500D"/>
    <w:rsid w:val="00EB7E28"/>
    <w:rsid w:val="00EC2FFE"/>
    <w:rsid w:val="00ED55C9"/>
    <w:rsid w:val="00EE24ED"/>
    <w:rsid w:val="00EE5F74"/>
    <w:rsid w:val="00EF3936"/>
    <w:rsid w:val="00EF5C26"/>
    <w:rsid w:val="00EF7E66"/>
    <w:rsid w:val="00F121E4"/>
    <w:rsid w:val="00F229BD"/>
    <w:rsid w:val="00F234C5"/>
    <w:rsid w:val="00F472B2"/>
    <w:rsid w:val="00F50FB0"/>
    <w:rsid w:val="00F5152B"/>
    <w:rsid w:val="00F51723"/>
    <w:rsid w:val="00F57A12"/>
    <w:rsid w:val="00F622DE"/>
    <w:rsid w:val="00F7336C"/>
    <w:rsid w:val="00F80138"/>
    <w:rsid w:val="00F81628"/>
    <w:rsid w:val="00F8567E"/>
    <w:rsid w:val="00F976F8"/>
    <w:rsid w:val="00FA43D1"/>
    <w:rsid w:val="00FA7B6B"/>
    <w:rsid w:val="00FB1700"/>
    <w:rsid w:val="00FB496B"/>
    <w:rsid w:val="00FB7C34"/>
    <w:rsid w:val="00FC5052"/>
    <w:rsid w:val="00FE043F"/>
    <w:rsid w:val="00FE5C7E"/>
    <w:rsid w:val="00FF0D87"/>
    <w:rsid w:val="00FF77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9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774"/>
    <w:rPr>
      <w:rFonts w:ascii="Tahoma" w:hAnsi="Tahoma" w:cs="Tahoma"/>
      <w:sz w:val="16"/>
      <w:szCs w:val="16"/>
    </w:rPr>
  </w:style>
  <w:style w:type="paragraph" w:styleId="Encabezado">
    <w:name w:val="header"/>
    <w:basedOn w:val="Normal"/>
    <w:link w:val="EncabezadoCar"/>
    <w:uiPriority w:val="99"/>
    <w:unhideWhenUsed/>
    <w:rsid w:val="00A95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774"/>
  </w:style>
  <w:style w:type="paragraph" w:styleId="Piedepgina">
    <w:name w:val="footer"/>
    <w:basedOn w:val="Normal"/>
    <w:link w:val="PiedepginaCar"/>
    <w:uiPriority w:val="99"/>
    <w:unhideWhenUsed/>
    <w:rsid w:val="00A95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774"/>
  </w:style>
  <w:style w:type="character" w:styleId="Hipervnculo">
    <w:name w:val="Hyperlink"/>
    <w:basedOn w:val="Fuentedeprrafopredeter"/>
    <w:uiPriority w:val="99"/>
    <w:unhideWhenUsed/>
    <w:rsid w:val="007264C1"/>
    <w:rPr>
      <w:color w:val="0000FF" w:themeColor="hyperlink"/>
      <w:u w:val="single"/>
    </w:rPr>
  </w:style>
  <w:style w:type="character" w:styleId="Refdecomentario">
    <w:name w:val="annotation reference"/>
    <w:basedOn w:val="Fuentedeprrafopredeter"/>
    <w:uiPriority w:val="99"/>
    <w:semiHidden/>
    <w:unhideWhenUsed/>
    <w:rsid w:val="00076B49"/>
    <w:rPr>
      <w:sz w:val="16"/>
      <w:szCs w:val="16"/>
    </w:rPr>
  </w:style>
  <w:style w:type="paragraph" w:styleId="Textocomentario">
    <w:name w:val="annotation text"/>
    <w:basedOn w:val="Normal"/>
    <w:link w:val="TextocomentarioCar"/>
    <w:uiPriority w:val="99"/>
    <w:semiHidden/>
    <w:unhideWhenUsed/>
    <w:rsid w:val="00076B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B49"/>
    <w:rPr>
      <w:sz w:val="20"/>
      <w:szCs w:val="20"/>
    </w:rPr>
  </w:style>
  <w:style w:type="paragraph" w:styleId="Asuntodelcomentario">
    <w:name w:val="annotation subject"/>
    <w:basedOn w:val="Textocomentario"/>
    <w:next w:val="Textocomentario"/>
    <w:link w:val="AsuntodelcomentarioCar"/>
    <w:uiPriority w:val="99"/>
    <w:semiHidden/>
    <w:unhideWhenUsed/>
    <w:rsid w:val="00076B49"/>
    <w:rPr>
      <w:b/>
      <w:bCs/>
    </w:rPr>
  </w:style>
  <w:style w:type="character" w:customStyle="1" w:styleId="AsuntodelcomentarioCar">
    <w:name w:val="Asunto del comentario Car"/>
    <w:basedOn w:val="TextocomentarioCar"/>
    <w:link w:val="Asuntodelcomentario"/>
    <w:uiPriority w:val="99"/>
    <w:semiHidden/>
    <w:rsid w:val="00076B49"/>
    <w:rPr>
      <w:b/>
      <w:bCs/>
      <w:sz w:val="20"/>
      <w:szCs w:val="20"/>
    </w:rPr>
  </w:style>
  <w:style w:type="paragraph" w:styleId="Sangradetextonormal">
    <w:name w:val="Body Text Indent"/>
    <w:basedOn w:val="Normal"/>
    <w:link w:val="SangradetextonormalCar"/>
    <w:rsid w:val="004A7C2D"/>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4A7C2D"/>
    <w:rPr>
      <w:rFonts w:ascii="Times New Roman" w:eastAsia="Times New Roman" w:hAnsi="Times New Roman" w:cs="Times New Roman"/>
      <w:sz w:val="24"/>
      <w:szCs w:val="24"/>
    </w:rPr>
  </w:style>
  <w:style w:type="paragraph" w:styleId="Prrafodelista">
    <w:name w:val="List Paragraph"/>
    <w:basedOn w:val="Normal"/>
    <w:uiPriority w:val="34"/>
    <w:qFormat/>
    <w:rsid w:val="004A7C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44987">
      <w:bodyDiv w:val="1"/>
      <w:marLeft w:val="0"/>
      <w:marRight w:val="0"/>
      <w:marTop w:val="0"/>
      <w:marBottom w:val="0"/>
      <w:divBdr>
        <w:top w:val="none" w:sz="0" w:space="0" w:color="auto"/>
        <w:left w:val="none" w:sz="0" w:space="0" w:color="auto"/>
        <w:bottom w:val="none" w:sz="0" w:space="0" w:color="auto"/>
        <w:right w:val="none" w:sz="0" w:space="0" w:color="auto"/>
      </w:divBdr>
    </w:div>
    <w:div w:id="1612667504">
      <w:bodyDiv w:val="1"/>
      <w:marLeft w:val="0"/>
      <w:marRight w:val="0"/>
      <w:marTop w:val="0"/>
      <w:marBottom w:val="0"/>
      <w:divBdr>
        <w:top w:val="none" w:sz="0" w:space="0" w:color="auto"/>
        <w:left w:val="none" w:sz="0" w:space="0" w:color="auto"/>
        <w:bottom w:val="none" w:sz="0" w:space="0" w:color="auto"/>
        <w:right w:val="none" w:sz="0" w:space="0" w:color="auto"/>
      </w:divBdr>
    </w:div>
    <w:div w:id="1705248607">
      <w:bodyDiv w:val="1"/>
      <w:marLeft w:val="0"/>
      <w:marRight w:val="0"/>
      <w:marTop w:val="0"/>
      <w:marBottom w:val="0"/>
      <w:divBdr>
        <w:top w:val="none" w:sz="0" w:space="0" w:color="auto"/>
        <w:left w:val="none" w:sz="0" w:space="0" w:color="auto"/>
        <w:bottom w:val="none" w:sz="0" w:space="0" w:color="auto"/>
        <w:right w:val="none" w:sz="0" w:space="0" w:color="auto"/>
      </w:divBdr>
    </w:div>
    <w:div w:id="1869879206">
      <w:bodyDiv w:val="1"/>
      <w:marLeft w:val="0"/>
      <w:marRight w:val="0"/>
      <w:marTop w:val="0"/>
      <w:marBottom w:val="0"/>
      <w:divBdr>
        <w:top w:val="none" w:sz="0" w:space="0" w:color="auto"/>
        <w:left w:val="none" w:sz="0" w:space="0" w:color="auto"/>
        <w:bottom w:val="none" w:sz="0" w:space="0" w:color="auto"/>
        <w:right w:val="none" w:sz="0" w:space="0" w:color="auto"/>
      </w:divBdr>
    </w:div>
    <w:div w:id="197108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atirado@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arrera@tinkl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ura.gonzalvo@seur.ne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5852</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ppastor</cp:lastModifiedBy>
  <cp:revision>2</cp:revision>
  <dcterms:created xsi:type="dcterms:W3CDTF">2018-04-09T16:01:00Z</dcterms:created>
  <dcterms:modified xsi:type="dcterms:W3CDTF">2018-04-09T16:01:00Z</dcterms:modified>
</cp:coreProperties>
</file>