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0" w:rsidRPr="00145C40" w:rsidRDefault="00145C40" w:rsidP="0047622B">
      <w:pPr>
        <w:jc w:val="center"/>
        <w:rPr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281305</wp:posOffset>
            </wp:positionV>
            <wp:extent cx="2104390" cy="438150"/>
            <wp:effectExtent l="19050" t="0" r="0" b="0"/>
            <wp:wrapSquare wrapText="bothSides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D67" w:rsidRPr="00E41D67">
        <w:rPr>
          <w:noProof/>
          <w:lang w:eastAsia="es-ES"/>
        </w:rPr>
        <w:drawing>
          <wp:inline distT="0" distB="0" distL="0" distR="0">
            <wp:extent cx="2049992" cy="1504950"/>
            <wp:effectExtent l="19050" t="0" r="7408" b="0"/>
            <wp:docPr id="13" name="11 Imagen" descr="LOGO-SEUR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UR-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043" cy="15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22B">
        <w:rPr>
          <w:noProof/>
          <w:lang w:eastAsia="es-ES"/>
        </w:rPr>
        <w:drawing>
          <wp:inline distT="0" distB="0" distL="0" distR="0">
            <wp:extent cx="1724025" cy="1356051"/>
            <wp:effectExtent l="19050" t="0" r="9525" b="0"/>
            <wp:docPr id="14" name="13 Imagen" descr="Logo empresa eficiencia energé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resa eficiencia energétic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2B" w:rsidRDefault="00145C40" w:rsidP="00145C40">
      <w:pPr>
        <w:rPr>
          <w:rFonts w:ascii="Arial" w:hAnsi="Arial" w:cs="Arial"/>
          <w:sz w:val="14"/>
          <w:szCs w:val="14"/>
        </w:rPr>
      </w:pPr>
      <w:r>
        <w:t xml:space="preserve">   </w:t>
      </w:r>
      <w:r w:rsidRPr="000C49FA">
        <w:rPr>
          <w:rFonts w:ascii="Arial" w:hAnsi="Arial" w:cs="Arial"/>
          <w:sz w:val="14"/>
          <w:szCs w:val="14"/>
        </w:rPr>
        <w:tab/>
      </w:r>
      <w:r w:rsidRPr="000C49FA">
        <w:rPr>
          <w:rFonts w:ascii="Arial" w:hAnsi="Arial" w:cs="Arial"/>
          <w:sz w:val="14"/>
          <w:szCs w:val="14"/>
        </w:rPr>
        <w:tab/>
      </w:r>
    </w:p>
    <w:p w:rsidR="0047622B" w:rsidRPr="000C49FA" w:rsidRDefault="0047622B" w:rsidP="00145C40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2091055</wp:posOffset>
            </wp:positionV>
            <wp:extent cx="1152525" cy="1333500"/>
            <wp:effectExtent l="19050" t="0" r="9525" b="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C40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 w:firstLine="1"/>
        <w:rPr>
          <w:rFonts w:ascii="Arial" w:hAnsi="Arial" w:cs="Arial"/>
          <w:sz w:val="14"/>
          <w:szCs w:val="14"/>
        </w:rPr>
      </w:pPr>
    </w:p>
    <w:p w:rsidR="00145C40" w:rsidRPr="000C49FA" w:rsidRDefault="00145C40" w:rsidP="00145C40">
      <w:pPr>
        <w:pStyle w:val="Encabezado"/>
        <w:tabs>
          <w:tab w:val="left" w:pos="4678"/>
          <w:tab w:val="left" w:pos="7088"/>
        </w:tabs>
        <w:spacing w:line="40" w:lineRule="exact"/>
        <w:ind w:left="5387" w:firstLine="709"/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</w:rPr>
        <w:tab/>
      </w:r>
      <w:r w:rsidRPr="004B38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</w:t>
      </w:r>
    </w:p>
    <w:p w:rsidR="00145C40" w:rsidRPr="000C49FA" w:rsidRDefault="00145C40" w:rsidP="00145C40">
      <w:pPr>
        <w:pStyle w:val="Encabezado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                 </w:t>
      </w:r>
      <w:r>
        <w:rPr>
          <w:rFonts w:ascii="Arial" w:hAnsi="Arial" w:cs="Arial"/>
          <w:b/>
          <w:noProof/>
          <w:sz w:val="14"/>
          <w:szCs w:val="14"/>
          <w:lang w:val="es-ES"/>
        </w:rPr>
        <w:t>Oficina de Prensa</w:t>
      </w:r>
    </w:p>
    <w:p w:rsidR="00145C40" w:rsidRPr="000C49FA" w:rsidRDefault="00145C40" w:rsidP="00145C40">
      <w:pPr>
        <w:pStyle w:val="Encabezado"/>
        <w:tabs>
          <w:tab w:val="left" w:pos="4678"/>
          <w:tab w:val="left" w:pos="7088"/>
        </w:tabs>
        <w:spacing w:line="200" w:lineRule="exact"/>
        <w:rPr>
          <w:rFonts w:ascii="Arial" w:hAnsi="Arial" w:cs="Arial"/>
          <w:b/>
          <w:sz w:val="14"/>
          <w:szCs w:val="14"/>
          <w:lang w:val="es-ES"/>
        </w:rPr>
      </w:pPr>
      <w:r w:rsidRPr="000C49FA">
        <w:rPr>
          <w:rFonts w:ascii="Arial" w:hAnsi="Arial" w:cs="Arial"/>
          <w:sz w:val="14"/>
          <w:szCs w:val="14"/>
          <w:lang w:val="es-ES"/>
        </w:rPr>
        <w:tab/>
      </w:r>
      <w:r>
        <w:rPr>
          <w:rFonts w:ascii="Arial" w:hAnsi="Arial" w:cs="Arial"/>
          <w:sz w:val="14"/>
          <w:szCs w:val="14"/>
          <w:lang w:val="es-ES"/>
        </w:rPr>
        <w:t xml:space="preserve">  </w:t>
      </w:r>
      <w:r w:rsidRPr="000C49FA">
        <w:rPr>
          <w:rFonts w:ascii="Arial" w:hAnsi="Arial" w:cs="Arial"/>
          <w:sz w:val="14"/>
          <w:szCs w:val="14"/>
          <w:lang w:val="es-ES"/>
        </w:rPr>
        <w:tab/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0C49FA">
        <w:rPr>
          <w:rFonts w:ascii="Arial" w:hAnsi="Arial" w:cs="Arial"/>
          <w:sz w:val="14"/>
          <w:szCs w:val="14"/>
          <w:lang w:val="es-ES"/>
        </w:rPr>
        <w:tab/>
      </w:r>
    </w:p>
    <w:p w:rsidR="00145C40" w:rsidRPr="000C49FA" w:rsidRDefault="00145C40" w:rsidP="00145C40">
      <w:pPr>
        <w:pStyle w:val="Encabezado"/>
        <w:tabs>
          <w:tab w:val="left" w:pos="4678"/>
          <w:tab w:val="left" w:pos="7088"/>
        </w:tabs>
        <w:spacing w:line="40" w:lineRule="exact"/>
        <w:ind w:left="5387" w:firstLine="709"/>
        <w:rPr>
          <w:rFonts w:ascii="Arial" w:hAnsi="Arial" w:cs="Arial"/>
          <w:b/>
          <w:sz w:val="14"/>
          <w:szCs w:val="14"/>
          <w:lang w:val="es-ES"/>
        </w:rPr>
      </w:pPr>
    </w:p>
    <w:p w:rsidR="00145C40" w:rsidRPr="000C49FA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 w:firstLine="1"/>
        <w:rPr>
          <w:rFonts w:ascii="Arial" w:hAnsi="Arial" w:cs="Arial"/>
          <w:sz w:val="14"/>
          <w:szCs w:val="14"/>
          <w:lang w:val="es-ES"/>
        </w:rPr>
      </w:pPr>
      <w:r w:rsidRPr="000C49FA">
        <w:rPr>
          <w:rFonts w:ascii="Arial" w:hAnsi="Arial" w:cs="Arial"/>
          <w:sz w:val="14"/>
          <w:szCs w:val="14"/>
          <w:lang w:val="es-ES"/>
        </w:rPr>
        <w:tab/>
      </w:r>
      <w:r>
        <w:rPr>
          <w:rFonts w:ascii="Arial" w:hAnsi="Arial" w:cs="Arial"/>
          <w:sz w:val="14"/>
          <w:szCs w:val="14"/>
          <w:lang w:val="es-ES"/>
        </w:rPr>
        <w:t xml:space="preserve">                   </w:t>
      </w:r>
      <w:r w:rsidRPr="000C49FA">
        <w:rPr>
          <w:rFonts w:ascii="Arial" w:hAnsi="Arial" w:cs="Arial"/>
          <w:sz w:val="14"/>
          <w:szCs w:val="14"/>
          <w:lang w:val="es-ES"/>
        </w:rPr>
        <w:t xml:space="preserve">T +34 </w:t>
      </w:r>
      <w:r>
        <w:rPr>
          <w:rFonts w:ascii="Arial" w:hAnsi="Arial" w:cs="Arial"/>
          <w:sz w:val="14"/>
          <w:szCs w:val="14"/>
          <w:lang w:val="es-ES"/>
        </w:rPr>
        <w:t>91 213 11 02</w:t>
      </w:r>
    </w:p>
    <w:p w:rsidR="00145C40" w:rsidRPr="000C49FA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 w:firstLine="1"/>
        <w:rPr>
          <w:rFonts w:ascii="Arial" w:hAnsi="Arial" w:cs="Arial"/>
          <w:b/>
          <w:sz w:val="14"/>
          <w:szCs w:val="14"/>
          <w:lang w:val="es-ES"/>
        </w:rPr>
      </w:pPr>
      <w:r w:rsidRPr="000C49FA">
        <w:rPr>
          <w:rFonts w:ascii="Arial" w:hAnsi="Arial" w:cs="Arial"/>
          <w:sz w:val="14"/>
          <w:szCs w:val="14"/>
          <w:lang w:val="es-ES"/>
        </w:rPr>
        <w:tab/>
      </w:r>
      <w:r>
        <w:rPr>
          <w:rFonts w:ascii="Arial" w:hAnsi="Arial" w:cs="Arial"/>
          <w:sz w:val="14"/>
          <w:szCs w:val="14"/>
          <w:lang w:val="es-ES"/>
        </w:rPr>
        <w:t xml:space="preserve">                   </w:t>
      </w:r>
      <w:r w:rsidRPr="000E53EF">
        <w:rPr>
          <w:rFonts w:ascii="Arial" w:hAnsi="Arial" w:cs="Arial"/>
          <w:sz w:val="14"/>
          <w:szCs w:val="14"/>
          <w:lang w:val="es-ES"/>
        </w:rPr>
        <w:t>F +34 91 213 90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0E53EF">
        <w:rPr>
          <w:rFonts w:ascii="Arial" w:hAnsi="Arial" w:cs="Arial"/>
          <w:sz w:val="14"/>
          <w:szCs w:val="14"/>
          <w:lang w:val="es-ES"/>
        </w:rPr>
        <w:t>95</w:t>
      </w:r>
      <w:r w:rsidRPr="000C49FA">
        <w:rPr>
          <w:rFonts w:ascii="Arial" w:hAnsi="Arial" w:cs="Arial"/>
          <w:b/>
          <w:sz w:val="14"/>
          <w:szCs w:val="14"/>
          <w:lang w:val="es-ES"/>
        </w:rPr>
        <w:tab/>
      </w:r>
    </w:p>
    <w:p w:rsidR="00145C40" w:rsidRPr="004B38D9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 w:rsidRPr="000C49FA">
        <w:rPr>
          <w:rFonts w:ascii="Arial" w:hAnsi="Arial" w:cs="Arial"/>
          <w:sz w:val="14"/>
          <w:szCs w:val="14"/>
          <w:lang w:val="es-ES"/>
        </w:rPr>
        <w:tab/>
      </w:r>
      <w:r>
        <w:rPr>
          <w:rFonts w:ascii="Arial" w:hAnsi="Arial" w:cs="Arial"/>
          <w:sz w:val="14"/>
          <w:szCs w:val="14"/>
          <w:lang w:val="es-ES"/>
        </w:rPr>
        <w:t xml:space="preserve">                    </w:t>
      </w:r>
      <w:r>
        <w:rPr>
          <w:rFonts w:ascii="Arial" w:hAnsi="Arial" w:cs="Arial"/>
          <w:sz w:val="14"/>
          <w:szCs w:val="14"/>
        </w:rPr>
        <w:t>prensa@endesa.es</w:t>
      </w:r>
    </w:p>
    <w:p w:rsidR="00145C40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145C40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>endesa</w:t>
      </w:r>
      <w:r w:rsidRPr="007E44F8">
        <w:rPr>
          <w:rFonts w:ascii="Arial" w:hAnsi="Arial" w:cs="Arial"/>
          <w:b/>
          <w:sz w:val="14"/>
          <w:szCs w:val="14"/>
        </w:rPr>
        <w:t>.com</w:t>
      </w:r>
    </w:p>
    <w:p w:rsidR="00145C40" w:rsidRPr="004B38D9" w:rsidRDefault="00145C40" w:rsidP="00145C40">
      <w:pPr>
        <w:pStyle w:val="Encabezado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</w:p>
    <w:p w:rsidR="00145C40" w:rsidRPr="004B38D9" w:rsidRDefault="00145C40" w:rsidP="00145C40">
      <w:pPr>
        <w:pStyle w:val="Encabezado"/>
        <w:tabs>
          <w:tab w:val="clear" w:pos="4252"/>
          <w:tab w:val="left" w:pos="4678"/>
          <w:tab w:val="center" w:pos="7230"/>
        </w:tabs>
        <w:spacing w:line="180" w:lineRule="exact"/>
        <w:ind w:left="3544"/>
        <w:rPr>
          <w:rFonts w:ascii="Arial" w:hAnsi="Arial" w:cs="Arial"/>
          <w:sz w:val="14"/>
          <w:szCs w:val="14"/>
        </w:rPr>
      </w:pPr>
      <w:r w:rsidRPr="004B38D9">
        <w:rPr>
          <w:rFonts w:ascii="Arial" w:hAnsi="Arial" w:cs="Arial"/>
          <w:sz w:val="14"/>
          <w:szCs w:val="14"/>
        </w:rPr>
        <w:t xml:space="preserve"> </w:t>
      </w:r>
    </w:p>
    <w:p w:rsidR="00145C40" w:rsidRPr="00145C40" w:rsidRDefault="00145C40" w:rsidP="00145C40"/>
    <w:p w:rsidR="00843693" w:rsidRDefault="00843693" w:rsidP="00843693">
      <w:pPr>
        <w:tabs>
          <w:tab w:val="left" w:pos="1600"/>
        </w:tabs>
        <w:spacing w:line="260" w:lineRule="exact"/>
        <w:jc w:val="both"/>
        <w:rPr>
          <w:rFonts w:ascii="Arial" w:hAnsi="Arial" w:cs="Arial"/>
          <w:b/>
          <w:sz w:val="26"/>
          <w:szCs w:val="26"/>
        </w:rPr>
      </w:pPr>
    </w:p>
    <w:p w:rsidR="005A4186" w:rsidRDefault="005A4186" w:rsidP="005A4186">
      <w:pPr>
        <w:spacing w:line="260" w:lineRule="exact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SEUR SE SUMA A LA PLATAFORMA DE EMPRESAS POR LA EFICIENCIA ENERGÉTICA LIDERADA POR ENDESA </w:t>
      </w:r>
    </w:p>
    <w:p w:rsidR="00843693" w:rsidRPr="00843693" w:rsidRDefault="00843693" w:rsidP="00843693">
      <w:pPr>
        <w:tabs>
          <w:tab w:val="left" w:pos="1600"/>
        </w:tabs>
        <w:spacing w:line="260" w:lineRule="exact"/>
        <w:jc w:val="both"/>
        <w:rPr>
          <w:rFonts w:ascii="Arial" w:hAnsi="Arial" w:cs="Arial"/>
          <w:b/>
          <w:sz w:val="26"/>
          <w:szCs w:val="26"/>
        </w:rPr>
      </w:pPr>
    </w:p>
    <w:p w:rsidR="00145C40" w:rsidRDefault="00145C40" w:rsidP="00843693">
      <w:pPr>
        <w:pStyle w:val="Prrafodelista"/>
        <w:numPr>
          <w:ilvl w:val="0"/>
          <w:numId w:val="1"/>
        </w:numPr>
        <w:ind w:left="720"/>
        <w:rPr>
          <w:rFonts w:ascii="Arial" w:hAnsi="Arial" w:cs="Arial"/>
          <w:i/>
          <w:szCs w:val="20"/>
          <w:lang w:val="es-ES"/>
        </w:rPr>
      </w:pPr>
      <w:r w:rsidRPr="00FF1019">
        <w:rPr>
          <w:rFonts w:ascii="Arial" w:hAnsi="Arial" w:cs="Arial"/>
          <w:i/>
          <w:szCs w:val="20"/>
          <w:lang w:val="es-ES"/>
        </w:rPr>
        <w:t xml:space="preserve">El acuerdo de adhesión ha sido firmado en la sede de </w:t>
      </w:r>
      <w:r>
        <w:rPr>
          <w:rFonts w:ascii="Arial" w:hAnsi="Arial" w:cs="Arial"/>
          <w:i/>
          <w:szCs w:val="20"/>
          <w:lang w:val="es-ES"/>
        </w:rPr>
        <w:t xml:space="preserve">la eléctrica </w:t>
      </w:r>
      <w:r w:rsidR="0047622B" w:rsidRPr="00933C6A">
        <w:rPr>
          <w:rFonts w:ascii="Arial" w:hAnsi="Arial" w:cs="Arial"/>
          <w:i/>
          <w:szCs w:val="20"/>
          <w:lang w:val="es-ES"/>
        </w:rPr>
        <w:t xml:space="preserve">por  </w:t>
      </w:r>
      <w:r w:rsidR="009845DF" w:rsidRPr="00933C6A">
        <w:rPr>
          <w:rFonts w:ascii="Arial" w:hAnsi="Arial" w:cs="Arial"/>
          <w:i/>
          <w:szCs w:val="20"/>
          <w:lang w:val="es-ES"/>
        </w:rPr>
        <w:t>Alberto Navarro</w:t>
      </w:r>
      <w:r w:rsidR="00933C6A" w:rsidRPr="00933C6A">
        <w:rPr>
          <w:rFonts w:ascii="Arial" w:hAnsi="Arial" w:cs="Arial"/>
          <w:i/>
          <w:szCs w:val="20"/>
          <w:lang w:val="es-ES"/>
        </w:rPr>
        <w:t>, Consejero Delegado</w:t>
      </w:r>
      <w:r w:rsidR="00561ACB" w:rsidRPr="00933C6A">
        <w:rPr>
          <w:rFonts w:ascii="Arial" w:hAnsi="Arial" w:cs="Arial"/>
          <w:i/>
          <w:szCs w:val="20"/>
          <w:lang w:val="es-ES"/>
        </w:rPr>
        <w:t xml:space="preserve"> de SEUR</w:t>
      </w:r>
      <w:r w:rsidR="00933C6A">
        <w:rPr>
          <w:rFonts w:ascii="Arial" w:hAnsi="Arial" w:cs="Arial"/>
          <w:i/>
          <w:szCs w:val="20"/>
          <w:lang w:val="es-ES"/>
        </w:rPr>
        <w:t>,</w:t>
      </w:r>
      <w:r w:rsidR="004F4CC5" w:rsidRPr="00933C6A">
        <w:rPr>
          <w:rFonts w:ascii="Arial" w:hAnsi="Arial" w:cs="Arial"/>
          <w:i/>
          <w:szCs w:val="20"/>
          <w:lang w:val="es-ES"/>
        </w:rPr>
        <w:t xml:space="preserve"> </w:t>
      </w:r>
      <w:r w:rsidRPr="00933C6A">
        <w:rPr>
          <w:rFonts w:ascii="Arial" w:hAnsi="Arial" w:cs="Arial"/>
          <w:i/>
          <w:szCs w:val="20"/>
          <w:lang w:val="es-ES"/>
        </w:rPr>
        <w:t>y</w:t>
      </w:r>
      <w:r w:rsidRPr="00FF1019">
        <w:rPr>
          <w:rFonts w:ascii="Arial" w:hAnsi="Arial" w:cs="Arial"/>
          <w:i/>
          <w:szCs w:val="20"/>
          <w:lang w:val="es-ES"/>
        </w:rPr>
        <w:t xml:space="preserve"> Javier Uriarte, director general de </w:t>
      </w:r>
      <w:r>
        <w:rPr>
          <w:rFonts w:ascii="Arial" w:hAnsi="Arial" w:cs="Arial"/>
          <w:i/>
          <w:szCs w:val="20"/>
          <w:lang w:val="es-ES"/>
        </w:rPr>
        <w:t>Comercialización de Endesa.</w:t>
      </w:r>
    </w:p>
    <w:p w:rsidR="004F4CC5" w:rsidRPr="004F4CC5" w:rsidRDefault="004F4CC5" w:rsidP="00843693">
      <w:pPr>
        <w:pStyle w:val="Prrafodelista"/>
        <w:numPr>
          <w:ilvl w:val="0"/>
          <w:numId w:val="1"/>
        </w:numPr>
        <w:ind w:left="720"/>
        <w:rPr>
          <w:rFonts w:ascii="Arial" w:hAnsi="Arial" w:cs="Arial"/>
          <w:i/>
          <w:szCs w:val="20"/>
          <w:lang w:val="es-ES"/>
        </w:rPr>
      </w:pPr>
      <w:r w:rsidRPr="004F4CC5">
        <w:rPr>
          <w:rFonts w:ascii="Arial" w:hAnsi="Arial" w:cs="Arial"/>
          <w:i/>
          <w:lang w:val="es-ES"/>
        </w:rPr>
        <w:t xml:space="preserve">Desde su constitución, </w:t>
      </w:r>
      <w:r w:rsidRPr="004F4CC5">
        <w:rPr>
          <w:rFonts w:ascii="Arial" w:eastAsia="Times New Roman" w:hAnsi="Arial" w:cs="Arial"/>
          <w:i/>
          <w:color w:val="000000" w:themeColor="text1"/>
          <w:lang w:val="es-ES" w:eastAsia="es-ES"/>
        </w:rPr>
        <w:t xml:space="preserve">la plataforma ha conseguido ahorrar tres millones y medio de toneladas de CO2, </w:t>
      </w:r>
      <w:r w:rsidR="00C65455">
        <w:rPr>
          <w:rFonts w:ascii="Arial" w:eastAsia="Times New Roman" w:hAnsi="Arial" w:cs="Arial"/>
          <w:i/>
          <w:color w:val="000000" w:themeColor="text1"/>
          <w:lang w:val="es-ES" w:eastAsia="es-ES"/>
        </w:rPr>
        <w:t xml:space="preserve">y el objetivo es llegar a los 5,5 </w:t>
      </w:r>
      <w:r w:rsidRPr="004F4CC5">
        <w:rPr>
          <w:rFonts w:ascii="Arial" w:eastAsia="Times New Roman" w:hAnsi="Arial" w:cs="Arial"/>
          <w:i/>
          <w:color w:val="000000" w:themeColor="text1"/>
          <w:lang w:val="es-ES" w:eastAsia="es-ES"/>
        </w:rPr>
        <w:t>millones en 2020.</w:t>
      </w:r>
    </w:p>
    <w:p w:rsidR="00145C40" w:rsidRPr="0047622B" w:rsidRDefault="00145C40" w:rsidP="00843693">
      <w:pPr>
        <w:pStyle w:val="Prrafodelista"/>
        <w:rPr>
          <w:rFonts w:ascii="Arial" w:hAnsi="Arial" w:cs="Arial"/>
          <w:b/>
          <w:i/>
          <w:szCs w:val="20"/>
          <w:lang w:val="es-ES"/>
        </w:rPr>
      </w:pPr>
      <w:r w:rsidRPr="0047622B">
        <w:rPr>
          <w:b/>
          <w:color w:val="1F497D"/>
          <w:sz w:val="24"/>
          <w:lang w:val="es-ES"/>
        </w:rPr>
        <w:t xml:space="preserve"> </w:t>
      </w:r>
    </w:p>
    <w:p w:rsidR="00145C40" w:rsidRDefault="0047622B" w:rsidP="00843693">
      <w:pPr>
        <w:tabs>
          <w:tab w:val="left" w:pos="1600"/>
        </w:tabs>
        <w:spacing w:line="260" w:lineRule="exact"/>
        <w:jc w:val="both"/>
        <w:rPr>
          <w:rFonts w:ascii="Arial" w:hAnsi="Arial" w:cs="Arial"/>
        </w:rPr>
      </w:pPr>
      <w:r w:rsidRPr="0047622B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</w:rPr>
        <w:t xml:space="preserve"> de septiembre</w:t>
      </w:r>
      <w:r w:rsidR="00145C40" w:rsidRPr="00720044">
        <w:rPr>
          <w:rFonts w:ascii="Arial" w:hAnsi="Arial" w:cs="Arial"/>
          <w:b/>
        </w:rPr>
        <w:t xml:space="preserve"> de 2017. </w:t>
      </w:r>
      <w:r w:rsidR="009845DF">
        <w:rPr>
          <w:rFonts w:ascii="Arial" w:hAnsi="Arial" w:cs="Arial"/>
        </w:rPr>
        <w:t>SEUR</w:t>
      </w:r>
      <w:r w:rsidR="00145C40" w:rsidRPr="00720044">
        <w:rPr>
          <w:rFonts w:ascii="Arial" w:hAnsi="Arial" w:cs="Arial"/>
        </w:rPr>
        <w:t xml:space="preserve"> se convierte en el nuevo miembro colaborador de la plataforma </w:t>
      </w:r>
      <w:r w:rsidR="00145C40" w:rsidRPr="00720044">
        <w:rPr>
          <w:rFonts w:ascii="Arial" w:hAnsi="Arial" w:cs="Arial"/>
          <w:i/>
        </w:rPr>
        <w:t>Empresas por la Eficiencia Energética</w:t>
      </w:r>
      <w:r w:rsidR="00145C40" w:rsidRPr="00720044">
        <w:rPr>
          <w:rFonts w:ascii="Arial" w:hAnsi="Arial" w:cs="Arial"/>
        </w:rPr>
        <w:t xml:space="preserve"> en el sector de </w:t>
      </w:r>
      <w:r>
        <w:rPr>
          <w:rFonts w:ascii="Arial" w:hAnsi="Arial" w:cs="Arial"/>
        </w:rPr>
        <w:t>transporte urgente y logística</w:t>
      </w:r>
      <w:r w:rsidR="00145C40" w:rsidRPr="00720044">
        <w:rPr>
          <w:rFonts w:ascii="Arial" w:hAnsi="Arial" w:cs="Arial"/>
        </w:rPr>
        <w:t>. La agrupación, liderada por Endesa, es una iniciativa e</w:t>
      </w:r>
      <w:r w:rsidR="001A108A">
        <w:rPr>
          <w:rFonts w:ascii="Arial" w:hAnsi="Arial" w:cs="Arial"/>
        </w:rPr>
        <w:t>ntre grandes empresas privadas de diferentes sectores</w:t>
      </w:r>
      <w:r w:rsidR="00145C40" w:rsidRPr="00720044">
        <w:rPr>
          <w:rFonts w:ascii="Arial" w:hAnsi="Arial" w:cs="Arial"/>
        </w:rPr>
        <w:t xml:space="preserve">, a través de la cual se constituyen como referente en España en eficiencia energética y reducción de la huella de carbono. La plataforma, constituida en el 2011, tiene como objetivo el desarrollo de propuestas de valor orientadas a la eficiencia energética para la sociedad en general y cuenta con  </w:t>
      </w:r>
      <w:r w:rsidR="00145C40">
        <w:rPr>
          <w:rFonts w:ascii="Arial" w:hAnsi="Arial" w:cs="Arial"/>
        </w:rPr>
        <w:t>miembros como Cemex</w:t>
      </w:r>
      <w:r w:rsidR="00145C40" w:rsidRPr="00720044">
        <w:rPr>
          <w:rFonts w:ascii="Arial" w:hAnsi="Arial" w:cs="Arial"/>
        </w:rPr>
        <w:t xml:space="preserve">, </w:t>
      </w:r>
      <w:r w:rsidR="004F4CC5">
        <w:rPr>
          <w:rFonts w:ascii="Arial" w:hAnsi="Arial" w:cs="Arial"/>
        </w:rPr>
        <w:t>Cepsa,</w:t>
      </w:r>
      <w:r w:rsidR="00145C40" w:rsidRPr="00720044">
        <w:rPr>
          <w:rFonts w:ascii="Arial" w:hAnsi="Arial" w:cs="Arial"/>
        </w:rPr>
        <w:t xml:space="preserve"> Meliá</w:t>
      </w:r>
      <w:r w:rsidR="004F4CC5">
        <w:rPr>
          <w:rFonts w:ascii="Arial" w:hAnsi="Arial" w:cs="Arial"/>
        </w:rPr>
        <w:t xml:space="preserve"> Hotels International</w:t>
      </w:r>
      <w:r w:rsidR="00145C40" w:rsidRPr="00720044">
        <w:rPr>
          <w:rFonts w:ascii="Arial" w:hAnsi="Arial" w:cs="Arial"/>
        </w:rPr>
        <w:t>, Phil</w:t>
      </w:r>
      <w:r>
        <w:rPr>
          <w:rFonts w:ascii="Arial" w:hAnsi="Arial" w:cs="Arial"/>
        </w:rPr>
        <w:t>ips, Renfe, Telefónica, Toyota, Unibail Rodamco y Carrefour.</w:t>
      </w:r>
    </w:p>
    <w:p w:rsidR="00561ACB" w:rsidRPr="00720044" w:rsidRDefault="00561ACB" w:rsidP="00561A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20044">
        <w:rPr>
          <w:rFonts w:ascii="Arial" w:hAnsi="Arial" w:cs="Arial"/>
        </w:rPr>
        <w:t>olo se acepta una empresa por sector y</w:t>
      </w:r>
      <w:r>
        <w:rPr>
          <w:rFonts w:ascii="Arial" w:hAnsi="Arial" w:cs="Arial"/>
        </w:rPr>
        <w:t xml:space="preserve">, periódicamente, </w:t>
      </w:r>
      <w:r w:rsidRPr="00720044">
        <w:rPr>
          <w:rFonts w:ascii="Arial" w:hAnsi="Arial" w:cs="Arial"/>
        </w:rPr>
        <w:t xml:space="preserve">se incorpora un </w:t>
      </w:r>
      <w:r>
        <w:rPr>
          <w:rFonts w:ascii="Arial" w:hAnsi="Arial" w:cs="Arial"/>
        </w:rPr>
        <w:t xml:space="preserve">nuevo </w:t>
      </w:r>
      <w:r w:rsidRPr="00720044">
        <w:rPr>
          <w:rFonts w:ascii="Arial" w:hAnsi="Arial" w:cs="Arial"/>
        </w:rPr>
        <w:t xml:space="preserve">miembro colaborador para </w:t>
      </w:r>
      <w:r>
        <w:rPr>
          <w:rFonts w:ascii="Arial" w:hAnsi="Arial" w:cs="Arial"/>
        </w:rPr>
        <w:t xml:space="preserve">que forme parte del grupo. En esta ocasión, </w:t>
      </w:r>
      <w:r w:rsidRPr="00720044">
        <w:rPr>
          <w:rFonts w:ascii="Arial" w:hAnsi="Arial" w:cs="Arial"/>
        </w:rPr>
        <w:t>el sector que se</w:t>
      </w:r>
      <w:r>
        <w:rPr>
          <w:rFonts w:ascii="Arial" w:hAnsi="Arial" w:cs="Arial"/>
        </w:rPr>
        <w:t xml:space="preserve"> ha integrado es el de transporte ur</w:t>
      </w:r>
      <w:r w:rsidR="009845DF">
        <w:rPr>
          <w:rFonts w:ascii="Arial" w:hAnsi="Arial" w:cs="Arial"/>
        </w:rPr>
        <w:t>gente y logística, en el que SEUR</w:t>
      </w:r>
      <w:r w:rsidRPr="00720044">
        <w:rPr>
          <w:rFonts w:ascii="Arial" w:hAnsi="Arial" w:cs="Arial"/>
        </w:rPr>
        <w:t xml:space="preserve"> ha sido la empresa seleccionada.</w:t>
      </w:r>
    </w:p>
    <w:p w:rsidR="0047622B" w:rsidRPr="00933C6A" w:rsidRDefault="00145C40" w:rsidP="003F082A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720044">
        <w:rPr>
          <w:rFonts w:ascii="Arial" w:hAnsi="Arial" w:cs="Arial"/>
        </w:rPr>
        <w:t xml:space="preserve">La plataforma posee una serie de valores como: la eficiencia energética y </w:t>
      </w:r>
      <w:r w:rsidR="00B34323">
        <w:rPr>
          <w:rFonts w:ascii="Arial" w:hAnsi="Arial" w:cs="Arial"/>
        </w:rPr>
        <w:t xml:space="preserve">la </w:t>
      </w:r>
      <w:r w:rsidRPr="00720044">
        <w:rPr>
          <w:rFonts w:ascii="Arial" w:hAnsi="Arial" w:cs="Arial"/>
        </w:rPr>
        <w:t>reducción de la huella de carbono, un enfoque eminentemente práctico generador de valor para sus aso</w:t>
      </w:r>
      <w:r w:rsidR="00B34323">
        <w:rPr>
          <w:rFonts w:ascii="Arial" w:hAnsi="Arial" w:cs="Arial"/>
        </w:rPr>
        <w:t>ciados y la sociedad en general y</w:t>
      </w:r>
      <w:r w:rsidRPr="00720044">
        <w:rPr>
          <w:rFonts w:ascii="Arial" w:hAnsi="Arial" w:cs="Arial"/>
        </w:rPr>
        <w:t xml:space="preserve"> la colaboración a través de un foro de encuentro, que favorece la interacción entre las empresas miembro y con otras entidades públicas como privadas.</w:t>
      </w:r>
      <w:r w:rsidR="0047622B">
        <w:rPr>
          <w:rFonts w:ascii="Arial" w:hAnsi="Arial" w:cs="Arial"/>
        </w:rPr>
        <w:t xml:space="preserve"> Desde su constitución,</w:t>
      </w:r>
      <w:r w:rsidR="004F4CC5">
        <w:rPr>
          <w:rFonts w:ascii="Arial" w:hAnsi="Arial" w:cs="Arial"/>
        </w:rPr>
        <w:t xml:space="preserve"> </w:t>
      </w:r>
      <w:r w:rsidR="0047622B" w:rsidRPr="0047622B">
        <w:rPr>
          <w:rFonts w:ascii="Arial" w:eastAsia="Times New Roman" w:hAnsi="Arial" w:cs="Arial"/>
          <w:color w:val="000000" w:themeColor="text1"/>
          <w:lang w:eastAsia="es-ES"/>
        </w:rPr>
        <w:t xml:space="preserve">la plataforma ha conseguido </w:t>
      </w:r>
      <w:r w:rsidR="0047622B" w:rsidRPr="0047622B">
        <w:rPr>
          <w:rFonts w:ascii="Arial" w:eastAsia="Times New Roman" w:hAnsi="Arial" w:cs="Arial"/>
          <w:color w:val="000000" w:themeColor="text1"/>
          <w:lang w:eastAsia="es-ES"/>
        </w:rPr>
        <w:lastRenderedPageBreak/>
        <w:t xml:space="preserve">ahorrar tres millones y medio de toneladas de CO2, </w:t>
      </w:r>
      <w:r w:rsidR="00C65455">
        <w:rPr>
          <w:rFonts w:ascii="Arial" w:eastAsia="Times New Roman" w:hAnsi="Arial" w:cs="Arial"/>
          <w:color w:val="000000" w:themeColor="text1"/>
          <w:lang w:eastAsia="es-ES"/>
        </w:rPr>
        <w:t xml:space="preserve">y el objetivo es llegar a los 5,5 </w:t>
      </w:r>
      <w:r w:rsidR="0047622B" w:rsidRPr="0047622B">
        <w:rPr>
          <w:rFonts w:ascii="Arial" w:eastAsia="Times New Roman" w:hAnsi="Arial" w:cs="Arial"/>
          <w:color w:val="000000" w:themeColor="text1"/>
          <w:lang w:eastAsia="es-ES"/>
        </w:rPr>
        <w:t>millones en 2020.</w:t>
      </w:r>
    </w:p>
    <w:p w:rsidR="00145C40" w:rsidRPr="00933C6A" w:rsidRDefault="00145C40" w:rsidP="003F082A">
      <w:pPr>
        <w:spacing w:line="240" w:lineRule="auto"/>
        <w:jc w:val="both"/>
        <w:rPr>
          <w:rFonts w:ascii="Arial" w:hAnsi="Arial" w:cs="Arial"/>
        </w:rPr>
      </w:pPr>
      <w:r w:rsidRPr="00720044">
        <w:rPr>
          <w:rFonts w:ascii="Arial" w:hAnsi="Arial" w:cs="Arial"/>
        </w:rPr>
        <w:t xml:space="preserve">El acto de adhesión </w:t>
      </w:r>
      <w:r w:rsidR="009845DF">
        <w:rPr>
          <w:rFonts w:ascii="Arial" w:hAnsi="Arial" w:cs="Arial"/>
        </w:rPr>
        <w:t>de SEUR</w:t>
      </w:r>
      <w:r w:rsidR="0047622B">
        <w:rPr>
          <w:rFonts w:ascii="Arial" w:hAnsi="Arial" w:cs="Arial"/>
        </w:rPr>
        <w:t xml:space="preserve"> </w:t>
      </w:r>
      <w:r w:rsidRPr="00720044">
        <w:rPr>
          <w:rFonts w:ascii="Arial" w:hAnsi="Arial" w:cs="Arial"/>
        </w:rPr>
        <w:t xml:space="preserve">se ha celebrado en la Sede de Endesa (patrono fundador) y ha contado con la presencia de Javier Uriarte, director general de </w:t>
      </w:r>
      <w:r>
        <w:rPr>
          <w:rFonts w:ascii="Arial" w:hAnsi="Arial" w:cs="Arial"/>
        </w:rPr>
        <w:t>Comercialización</w:t>
      </w:r>
      <w:r w:rsidR="0047622B">
        <w:rPr>
          <w:rFonts w:ascii="Arial" w:hAnsi="Arial" w:cs="Arial"/>
        </w:rPr>
        <w:t xml:space="preserve"> de En</w:t>
      </w:r>
      <w:r w:rsidR="00793D6E">
        <w:rPr>
          <w:rFonts w:ascii="Arial" w:hAnsi="Arial" w:cs="Arial"/>
        </w:rPr>
        <w:t xml:space="preserve">desa, </w:t>
      </w:r>
      <w:r w:rsidR="00561ACB">
        <w:rPr>
          <w:rFonts w:ascii="Arial" w:hAnsi="Arial" w:cs="Arial"/>
        </w:rPr>
        <w:t xml:space="preserve">y de </w:t>
      </w:r>
      <w:r w:rsidR="009845DF" w:rsidRPr="00933C6A">
        <w:rPr>
          <w:rFonts w:ascii="Arial" w:hAnsi="Arial" w:cs="Arial"/>
        </w:rPr>
        <w:t>Alberto Navarro</w:t>
      </w:r>
      <w:r w:rsidR="00561ACB" w:rsidRPr="00933C6A">
        <w:rPr>
          <w:rFonts w:ascii="Arial" w:hAnsi="Arial" w:cs="Arial"/>
        </w:rPr>
        <w:t xml:space="preserve">, </w:t>
      </w:r>
      <w:r w:rsidR="00933C6A" w:rsidRPr="00933C6A">
        <w:rPr>
          <w:rFonts w:ascii="Arial" w:hAnsi="Arial" w:cs="Arial"/>
        </w:rPr>
        <w:t>Consejero Delegado</w:t>
      </w:r>
      <w:r w:rsidR="009845DF" w:rsidRPr="00933C6A">
        <w:rPr>
          <w:rFonts w:ascii="Arial" w:hAnsi="Arial" w:cs="Arial"/>
        </w:rPr>
        <w:t xml:space="preserve"> de SEUR</w:t>
      </w:r>
      <w:r w:rsidR="00561ACB" w:rsidRPr="00933C6A">
        <w:rPr>
          <w:rFonts w:ascii="Arial" w:hAnsi="Arial" w:cs="Arial"/>
        </w:rPr>
        <w:t>.</w:t>
      </w:r>
    </w:p>
    <w:p w:rsidR="00145C40" w:rsidRDefault="004F4CC5" w:rsidP="003F082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33C6A">
        <w:rPr>
          <w:rStyle w:val="nfasis"/>
          <w:rFonts w:ascii="Arial" w:hAnsi="Arial" w:cs="Arial"/>
          <w:i w:val="0"/>
          <w:color w:val="000000" w:themeColor="text1"/>
          <w:shd w:val="clear" w:color="auto" w:fill="FFFFFF"/>
        </w:rPr>
        <w:t>SEUR ha reforzado su política de RSC y se ha convertido en el operador referente en Movilidad Sostenible mediante la incorporación de vehículos alternativos, la formación en conducción eficiente y la optimización de rutas de reparto. Durante el pasado año,</w:t>
      </w:r>
      <w:r w:rsidRPr="00933C6A">
        <w:rPr>
          <w:rStyle w:val="nfasis"/>
          <w:rFonts w:ascii="Arial" w:hAnsi="Arial" w:cs="Arial"/>
          <w:color w:val="000000" w:themeColor="text1"/>
          <w:shd w:val="clear" w:color="auto" w:fill="FFFFFF"/>
        </w:rPr>
        <w:t xml:space="preserve"> SEUR consiguió</w:t>
      </w:r>
      <w:r w:rsidRPr="00933C6A">
        <w:rPr>
          <w:rFonts w:ascii="Arial" w:hAnsi="Arial" w:cs="Arial"/>
          <w:color w:val="000000" w:themeColor="text1"/>
          <w:shd w:val="clear" w:color="auto" w:fill="FFFFFF"/>
        </w:rPr>
        <w:t xml:space="preserve"> redu</w:t>
      </w:r>
      <w:r w:rsidR="00561ACB" w:rsidRPr="00933C6A">
        <w:rPr>
          <w:rFonts w:ascii="Arial" w:hAnsi="Arial" w:cs="Arial"/>
          <w:color w:val="000000" w:themeColor="text1"/>
          <w:shd w:val="clear" w:color="auto" w:fill="FFFFFF"/>
        </w:rPr>
        <w:t>cir un 16% las emisiones de CO2</w:t>
      </w:r>
      <w:r w:rsidRPr="00933C6A">
        <w:rPr>
          <w:rFonts w:ascii="Arial" w:hAnsi="Arial" w:cs="Arial"/>
          <w:color w:val="000000" w:themeColor="text1"/>
          <w:shd w:val="clear" w:color="auto" w:fill="FFFFFF"/>
        </w:rPr>
        <w:t xml:space="preserve"> por envío respecto a 2015. Lo que se traduce en un total de 106 millones de envíos neutros en carbono en 2016 y 120.000 paquetes al mes entrega</w:t>
      </w:r>
      <w:r w:rsidR="00AD2D4D" w:rsidRPr="00933C6A">
        <w:rPr>
          <w:rFonts w:ascii="Arial" w:hAnsi="Arial" w:cs="Arial"/>
          <w:color w:val="000000" w:themeColor="text1"/>
          <w:shd w:val="clear" w:color="auto" w:fill="FFFFFF"/>
        </w:rPr>
        <w:t>dos con vehículos alternativos.</w:t>
      </w:r>
      <w:r w:rsidR="00145C40" w:rsidRPr="00933C6A">
        <w:rPr>
          <w:rFonts w:ascii="Arial" w:hAnsi="Arial" w:cs="Arial"/>
          <w:color w:val="000000" w:themeColor="text1"/>
        </w:rPr>
        <w:t xml:space="preserve"> </w:t>
      </w:r>
      <w:r w:rsidRPr="00933C6A">
        <w:rPr>
          <w:rFonts w:ascii="Arial" w:hAnsi="Arial" w:cs="Arial"/>
          <w:color w:val="000000" w:themeColor="text1"/>
          <w:shd w:val="clear" w:color="auto" w:fill="FFFFFF"/>
        </w:rPr>
        <w:t>La compañía ya dispone de estos vehículos en más de 20 ciudades españolas.</w:t>
      </w:r>
    </w:p>
    <w:p w:rsidR="003F082A" w:rsidRPr="00793D6E" w:rsidRDefault="003F082A" w:rsidP="003F082A">
      <w:pPr>
        <w:jc w:val="both"/>
        <w:rPr>
          <w:rFonts w:ascii="Arial" w:hAnsi="Arial" w:cs="Arial"/>
          <w:color w:val="000000" w:themeColor="text1"/>
        </w:rPr>
      </w:pPr>
    </w:p>
    <w:p w:rsidR="003F082A" w:rsidRPr="00051614" w:rsidRDefault="003F082A" w:rsidP="003F082A">
      <w:pPr>
        <w:pBdr>
          <w:top w:val="single" w:sz="4" w:space="1" w:color="auto"/>
        </w:pBdr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F082A" w:rsidRPr="00051614" w:rsidRDefault="003F082A" w:rsidP="003F082A">
      <w:pPr>
        <w:pBdr>
          <w:top w:val="single" w:sz="4" w:space="1" w:color="auto"/>
        </w:pBdr>
        <w:ind w:right="-285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51614">
        <w:rPr>
          <w:rFonts w:ascii="Tahoma" w:hAnsi="Tahoma" w:cs="Tahoma"/>
          <w:b/>
          <w:i/>
          <w:sz w:val="20"/>
          <w:szCs w:val="20"/>
          <w:u w:val="single"/>
        </w:rPr>
        <w:t>Acerca de SEUR</w:t>
      </w:r>
    </w:p>
    <w:p w:rsidR="003F082A" w:rsidRPr="00051614" w:rsidRDefault="003F082A" w:rsidP="003F082A">
      <w:pPr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>SEUR, compañía pionera en el transporte urgente con 75 años de historia, lidera el sector en España con tres grandes ejes de negocio: internacional, comercio electrónico y negocio B2B, para empresas de todos los tamaños y sectores. Los 7.100 empleados de SEUR dan servicio a más de 1.200.000 clientes, gracias a</w:t>
      </w:r>
      <w:r w:rsidRPr="00051614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051614">
        <w:rPr>
          <w:rFonts w:ascii="Tahoma" w:hAnsi="Tahoma" w:cs="Tahoma"/>
          <w:color w:val="000000"/>
          <w:sz w:val="20"/>
          <w:szCs w:val="20"/>
        </w:rPr>
        <w:t>una flota de 4.500 vehículos, que incluye vehículos ecológicos y más de 1.400 tiendas de proximidad.</w:t>
      </w:r>
      <w:r w:rsidRPr="0005161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F082A" w:rsidRPr="00051614" w:rsidRDefault="003F082A" w:rsidP="003F082A">
      <w:pPr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En su apuesta constante por la innovación, ha desarrollado soluciones que mejoran la experiencia del cliente, como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Predict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, sistema interactivo para concertar la entrega, o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Now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>, para las entregas súper urgentes en una o dos horas.</w:t>
      </w:r>
    </w:p>
    <w:p w:rsidR="003F082A" w:rsidRPr="00051614" w:rsidRDefault="003F082A" w:rsidP="003F082A">
      <w:pPr>
        <w:ind w:right="-285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Como parte de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DPDgroup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, una de las mayores redes internacionales de transporte urgente que agrupa las marcas DPD, </w:t>
      </w:r>
      <w:proofErr w:type="spellStart"/>
      <w:r w:rsidRPr="00051614">
        <w:rPr>
          <w:rFonts w:ascii="Tahoma" w:hAnsi="Tahoma" w:cs="Tahoma"/>
          <w:color w:val="000000"/>
          <w:sz w:val="20"/>
          <w:szCs w:val="20"/>
        </w:rPr>
        <w:t>Chronopost</w:t>
      </w:r>
      <w:proofErr w:type="spellEnd"/>
      <w:r w:rsidRPr="00051614">
        <w:rPr>
          <w:rFonts w:ascii="Tahoma" w:hAnsi="Tahoma" w:cs="Tahoma"/>
          <w:color w:val="000000"/>
          <w:sz w:val="20"/>
          <w:szCs w:val="20"/>
        </w:rPr>
        <w:t xml:space="preserve"> y SEUR, realiza entregas en todo el mundo. Gracias a esta integración, se esfuerzan cada día por ofrecer una experiencia única a sus clientes, basada en el conocimiento de sus necesidades, a la vez que construyen relaciones sólida</w:t>
      </w:r>
      <w:r>
        <w:rPr>
          <w:rFonts w:ascii="Tahoma" w:hAnsi="Tahoma" w:cs="Tahoma"/>
          <w:color w:val="000000"/>
          <w:sz w:val="20"/>
          <w:szCs w:val="20"/>
        </w:rPr>
        <w:t>s con todos ellos.</w:t>
      </w:r>
    </w:p>
    <w:p w:rsidR="003F082A" w:rsidRPr="00051614" w:rsidRDefault="003F082A" w:rsidP="003F082A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3F082A" w:rsidRPr="00051614" w:rsidRDefault="003F082A" w:rsidP="003F082A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51614">
        <w:rPr>
          <w:rFonts w:ascii="Tahoma" w:hAnsi="Tahoma" w:cs="Tahoma"/>
          <w:color w:val="000000"/>
          <w:sz w:val="20"/>
          <w:szCs w:val="20"/>
        </w:rPr>
        <w:t xml:space="preserve">Para más información: </w:t>
      </w:r>
    </w:p>
    <w:p w:rsidR="003F082A" w:rsidRPr="00051614" w:rsidRDefault="003F082A" w:rsidP="003F082A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41910</wp:posOffset>
            </wp:positionV>
            <wp:extent cx="257175" cy="219075"/>
            <wp:effectExtent l="0" t="0" r="0" b="0"/>
            <wp:wrapSquare wrapText="bothSides"/>
            <wp:docPr id="4" name="Imagen 4" descr="C:\Mis documentos\COMUNICACIÓN EXTERNA\boton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Mis documentos\COMUNICACIÓN EXTERNA\boton-ho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http://www.teloenvioporseur.com/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3F082A" w:rsidRPr="00051614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309880</wp:posOffset>
            </wp:positionV>
            <wp:extent cx="247650" cy="247650"/>
            <wp:effectExtent l="0" t="0" r="0" b="0"/>
            <wp:wrapSquare wrapText="bothSides"/>
            <wp:docPr id="3" name="Imagen 3" descr="C:\Mis documentos\COMUNICACIÓN EXTERNA\facebook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Mis documentos\COMUNICACIÓN EXTERNA\facebook_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2A" w:rsidRPr="00051614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  <w:hyperlink r:id="rId15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http://www.facebook.com/seur.es</w:t>
        </w:r>
      </w:hyperlink>
    </w:p>
    <w:p w:rsidR="003F082A" w:rsidRPr="00051614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</w:p>
    <w:p w:rsidR="003F082A" w:rsidRPr="00051614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14605</wp:posOffset>
            </wp:positionV>
            <wp:extent cx="247650" cy="247650"/>
            <wp:effectExtent l="0" t="0" r="0" b="0"/>
            <wp:wrapSquare wrapText="bothSides"/>
            <wp:docPr id="2" name="Imagen 2" descr="C:\Mis documentos\COMUNICACIÓN EXTERNA\twitter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Mis documentos\COMUNICACIÓN EXTERNA\twitter_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anchor="!/SEUR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https://twitter.com/SEUR</w:t>
        </w:r>
      </w:hyperlink>
    </w:p>
    <w:p w:rsidR="003F082A" w:rsidRPr="00051614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</w:p>
    <w:p w:rsidR="003F082A" w:rsidRPr="003F082A" w:rsidRDefault="003F082A" w:rsidP="003F082A">
      <w:pPr>
        <w:spacing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 wp14:anchorId="58541571" wp14:editId="2CC77B93">
            <wp:simplePos x="0" y="0"/>
            <wp:positionH relativeFrom="column">
              <wp:posOffset>-175260</wp:posOffset>
            </wp:positionH>
            <wp:positionV relativeFrom="paragraph">
              <wp:posOffset>-4445</wp:posOffset>
            </wp:positionV>
            <wp:extent cx="247650" cy="247650"/>
            <wp:effectExtent l="0" t="0" r="0" b="0"/>
            <wp:wrapSquare wrapText="bothSides"/>
            <wp:docPr id="1" name="Imagen 1" descr="C:\Mis documentos\COMUNICACIÓN EXTERNA\linkedin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Mis documentos\COMUNICACIÓN EXTERNA\linkedin_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tgtFrame="_blank" w:history="1">
        <w:r w:rsidRPr="00051614">
          <w:rPr>
            <w:rStyle w:val="Hipervnculo"/>
            <w:rFonts w:ascii="Tahoma" w:hAnsi="Tahoma" w:cs="Tahoma"/>
            <w:color w:val="1155CC"/>
            <w:sz w:val="20"/>
            <w:szCs w:val="20"/>
          </w:rPr>
          <w:t>http://www.linkedin.com/company/SEUR</w:t>
        </w:r>
      </w:hyperlink>
      <w:r w:rsidRPr="00051614">
        <w:rPr>
          <w:rFonts w:ascii="Tahoma" w:hAnsi="Tahoma" w:cs="Tahoma"/>
          <w:color w:val="222222"/>
          <w:sz w:val="20"/>
          <w:szCs w:val="20"/>
        </w:rPr>
        <w:t> </w:t>
      </w:r>
    </w:p>
    <w:p w:rsidR="003F082A" w:rsidRPr="00051614" w:rsidRDefault="003F082A" w:rsidP="003F082A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051614">
        <w:rPr>
          <w:rFonts w:ascii="Tahoma" w:hAnsi="Tahoma" w:cs="Tahoma"/>
          <w:b/>
          <w:sz w:val="20"/>
          <w:szCs w:val="20"/>
        </w:rPr>
        <w:lastRenderedPageBreak/>
        <w:t>Gabinete de prensa/ Agencia de comunicación SEUR</w:t>
      </w:r>
    </w:p>
    <w:p w:rsidR="003F082A" w:rsidRPr="00051614" w:rsidRDefault="003F082A" w:rsidP="003F082A">
      <w:pPr>
        <w:spacing w:line="31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F082A" w:rsidRPr="00051614" w:rsidTr="005F76A0">
        <w:trPr>
          <w:trHeight w:val="1834"/>
        </w:trPr>
        <w:tc>
          <w:tcPr>
            <w:tcW w:w="4322" w:type="dxa"/>
          </w:tcPr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Laura Gonzalvo / Patricia Polo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Dpto. Comunicación y Marca SEUR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1614">
              <w:rPr>
                <w:rFonts w:ascii="Tahoma" w:hAnsi="Tahoma" w:cs="Tahoma"/>
                <w:color w:val="000000"/>
                <w:sz w:val="20"/>
                <w:szCs w:val="20"/>
              </w:rPr>
              <w:t>91 322 27 52 / 91 322 28 37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20" w:history="1">
              <w:r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laura.gonzalvo@seur.net</w:t>
              </w:r>
            </w:hyperlink>
            <w:r w:rsidRPr="0005161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</w:t>
            </w:r>
          </w:p>
          <w:p w:rsidR="003F082A" w:rsidRPr="00051614" w:rsidRDefault="003F082A" w:rsidP="005F76A0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22" w:type="dxa"/>
          </w:tcPr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Elena Barrera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>TINKLE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051614">
              <w:rPr>
                <w:rFonts w:ascii="Tahoma" w:hAnsi="Tahoma" w:cs="Tahoma"/>
                <w:sz w:val="20"/>
                <w:szCs w:val="20"/>
              </w:rPr>
              <w:t xml:space="preserve">91 702 10 10   </w:t>
            </w:r>
          </w:p>
          <w:p w:rsidR="003F082A" w:rsidRPr="00051614" w:rsidRDefault="003F082A" w:rsidP="005F76A0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hyperlink r:id="rId21" w:history="1">
              <w:r w:rsidRPr="00051614">
                <w:rPr>
                  <w:rStyle w:val="Hipervnculo"/>
                  <w:rFonts w:ascii="Tahoma" w:hAnsi="Tahoma" w:cs="Tahoma"/>
                  <w:b/>
                  <w:sz w:val="20"/>
                  <w:szCs w:val="20"/>
                </w:rPr>
                <w:t>ebarrera@tinkle.es</w:t>
              </w:r>
            </w:hyperlink>
            <w:r w:rsidRPr="0005161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3F082A" w:rsidRPr="00C53EA6" w:rsidRDefault="003F082A" w:rsidP="003F082A">
      <w:pPr>
        <w:autoSpaceDE w:val="0"/>
        <w:autoSpaceDN w:val="0"/>
        <w:adjustRightInd w:val="0"/>
        <w:spacing w:line="312" w:lineRule="auto"/>
        <w:rPr>
          <w:rFonts w:ascii="Tahoma" w:hAnsi="Tahoma" w:cs="Tahoma"/>
          <w:sz w:val="20"/>
          <w:szCs w:val="20"/>
          <w:lang w:val="en-US"/>
        </w:rPr>
      </w:pPr>
      <w:r w:rsidRPr="00C53EA6">
        <w:rPr>
          <w:rFonts w:ascii="Tahoma" w:hAnsi="Tahoma" w:cs="Tahoma"/>
          <w:b/>
          <w:bCs/>
          <w:sz w:val="20"/>
          <w:szCs w:val="20"/>
          <w:lang w:val="en-US"/>
        </w:rPr>
        <w:t>seur.com</w:t>
      </w:r>
    </w:p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Pr="00145C40" w:rsidRDefault="00145C40" w:rsidP="00145C40"/>
    <w:p w:rsidR="00145C40" w:rsidRDefault="00145C40" w:rsidP="00145C40"/>
    <w:p w:rsidR="008F40A8" w:rsidRDefault="008F40A8" w:rsidP="00145C40"/>
    <w:p w:rsidR="008F40A8" w:rsidRDefault="008F40A8" w:rsidP="00145C40"/>
    <w:p w:rsidR="008F40A8" w:rsidRPr="00145C40" w:rsidRDefault="008F40A8" w:rsidP="00145C40"/>
    <w:p w:rsidR="00C74E44" w:rsidRPr="009845DF" w:rsidRDefault="00C74E44" w:rsidP="009845DF">
      <w:pPr>
        <w:pStyle w:val="Encabezado"/>
        <w:spacing w:line="180" w:lineRule="exact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C74E44" w:rsidRPr="009845DF" w:rsidSect="00C74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18" w:rsidRDefault="00486418" w:rsidP="00E41D67">
      <w:pPr>
        <w:spacing w:after="0" w:line="240" w:lineRule="auto"/>
      </w:pPr>
      <w:r>
        <w:separator/>
      </w:r>
    </w:p>
  </w:endnote>
  <w:endnote w:type="continuationSeparator" w:id="0">
    <w:p w:rsidR="00486418" w:rsidRDefault="00486418" w:rsidP="00E4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mbo Std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18" w:rsidRDefault="00486418" w:rsidP="00E41D67">
      <w:pPr>
        <w:spacing w:after="0" w:line="240" w:lineRule="auto"/>
      </w:pPr>
      <w:r>
        <w:separator/>
      </w:r>
    </w:p>
  </w:footnote>
  <w:footnote w:type="continuationSeparator" w:id="0">
    <w:p w:rsidR="00486418" w:rsidRDefault="00486418" w:rsidP="00E4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98B"/>
    <w:multiLevelType w:val="hybridMultilevel"/>
    <w:tmpl w:val="85523D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0"/>
    <w:rsid w:val="00050497"/>
    <w:rsid w:val="0010351D"/>
    <w:rsid w:val="001314F7"/>
    <w:rsid w:val="00145C40"/>
    <w:rsid w:val="001A108A"/>
    <w:rsid w:val="003A2118"/>
    <w:rsid w:val="003F082A"/>
    <w:rsid w:val="00472B31"/>
    <w:rsid w:val="0047622B"/>
    <w:rsid w:val="00486418"/>
    <w:rsid w:val="004F4CC5"/>
    <w:rsid w:val="00561ACB"/>
    <w:rsid w:val="005A4186"/>
    <w:rsid w:val="007238DF"/>
    <w:rsid w:val="00793D6E"/>
    <w:rsid w:val="00833E1A"/>
    <w:rsid w:val="00843693"/>
    <w:rsid w:val="008F40A8"/>
    <w:rsid w:val="00933C6A"/>
    <w:rsid w:val="009845DF"/>
    <w:rsid w:val="00AD2D4D"/>
    <w:rsid w:val="00B07BC5"/>
    <w:rsid w:val="00B34323"/>
    <w:rsid w:val="00BC48F3"/>
    <w:rsid w:val="00C65455"/>
    <w:rsid w:val="00C74E44"/>
    <w:rsid w:val="00E41D67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5C4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45C4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5C40"/>
    <w:pPr>
      <w:widowControl w:val="0"/>
      <w:suppressAutoHyphens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0"/>
      <w:szCs w:val="24"/>
      <w:lang w:val="it-IT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4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D67"/>
  </w:style>
  <w:style w:type="character" w:styleId="nfasis">
    <w:name w:val="Emphasis"/>
    <w:basedOn w:val="Fuentedeprrafopredeter"/>
    <w:uiPriority w:val="20"/>
    <w:qFormat/>
    <w:rsid w:val="004F4CC5"/>
    <w:rPr>
      <w:i/>
      <w:iCs/>
    </w:rPr>
  </w:style>
  <w:style w:type="character" w:customStyle="1" w:styleId="apple-converted-space">
    <w:name w:val="apple-converted-space"/>
    <w:basedOn w:val="Fuentedeprrafopredeter"/>
    <w:rsid w:val="004F4CC5"/>
  </w:style>
  <w:style w:type="character" w:styleId="Hipervnculo">
    <w:name w:val="Hyperlink"/>
    <w:unhideWhenUsed/>
    <w:rsid w:val="003F082A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F082A"/>
    <w:pPr>
      <w:spacing w:after="120"/>
      <w:ind w:left="283"/>
    </w:pPr>
    <w:rPr>
      <w:rFonts w:ascii="Bembo Std" w:eastAsia="Bembo Std" w:hAnsi="Bembo Std" w:cs="Bembo Std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F082A"/>
    <w:rPr>
      <w:rFonts w:ascii="Bembo Std" w:eastAsia="Bembo Std" w:hAnsi="Bembo Std" w:cs="Bembo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5C4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45C4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5C40"/>
    <w:pPr>
      <w:widowControl w:val="0"/>
      <w:suppressAutoHyphens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0"/>
      <w:szCs w:val="24"/>
      <w:lang w:val="it-IT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41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1D67"/>
  </w:style>
  <w:style w:type="character" w:styleId="nfasis">
    <w:name w:val="Emphasis"/>
    <w:basedOn w:val="Fuentedeprrafopredeter"/>
    <w:uiPriority w:val="20"/>
    <w:qFormat/>
    <w:rsid w:val="004F4CC5"/>
    <w:rPr>
      <w:i/>
      <w:iCs/>
    </w:rPr>
  </w:style>
  <w:style w:type="character" w:customStyle="1" w:styleId="apple-converted-space">
    <w:name w:val="apple-converted-space"/>
    <w:basedOn w:val="Fuentedeprrafopredeter"/>
    <w:rsid w:val="004F4CC5"/>
  </w:style>
  <w:style w:type="character" w:styleId="Hipervnculo">
    <w:name w:val="Hyperlink"/>
    <w:unhideWhenUsed/>
    <w:rsid w:val="003F082A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F082A"/>
    <w:pPr>
      <w:spacing w:after="120"/>
      <w:ind w:left="283"/>
    </w:pPr>
    <w:rPr>
      <w:rFonts w:ascii="Bembo Std" w:eastAsia="Bembo Std" w:hAnsi="Bembo Std" w:cs="Bembo Std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F082A"/>
    <w:rPr>
      <w:rFonts w:ascii="Bembo Std" w:eastAsia="Bembo Std" w:hAnsi="Bembo Std" w:cs="Bembo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loenvioporseur.com/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mailto:ebarrera@tinkle.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laura.gonzalvo@seur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eur.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linkedin.com/company/SE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es07244541r</dc:creator>
  <cp:lastModifiedBy>marranz</cp:lastModifiedBy>
  <cp:revision>2</cp:revision>
  <dcterms:created xsi:type="dcterms:W3CDTF">2017-09-19T10:10:00Z</dcterms:created>
  <dcterms:modified xsi:type="dcterms:W3CDTF">2017-09-19T10:10:00Z</dcterms:modified>
</cp:coreProperties>
</file>